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B9" w:rsidRDefault="00B656B9" w:rsidP="00B656B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F282C"/>
          <w:sz w:val="36"/>
          <w:szCs w:val="36"/>
          <w:lang w:eastAsia="ru-RU"/>
        </w:rPr>
      </w:pPr>
    </w:p>
    <w:p w:rsidR="009246A6" w:rsidRDefault="009246A6" w:rsidP="00B656B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F282C"/>
          <w:sz w:val="36"/>
          <w:szCs w:val="36"/>
          <w:lang w:eastAsia="ru-RU"/>
        </w:rPr>
      </w:pPr>
    </w:p>
    <w:p w:rsidR="009246A6" w:rsidRPr="009246A6" w:rsidRDefault="009246A6" w:rsidP="009246A6">
      <w:pPr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  <w:r w:rsidRPr="009246A6">
        <w:rPr>
          <w:rFonts w:eastAsia="Times New Roman"/>
          <w:color w:val="212121"/>
          <w:sz w:val="21"/>
          <w:szCs w:val="21"/>
          <w:lang w:eastAsia="ru-RU"/>
        </w:rPr>
        <w:t xml:space="preserve">                                                                </w:t>
      </w:r>
      <w:r w:rsidRPr="009246A6">
        <w:rPr>
          <w:rFonts w:eastAsia="Times New Roman"/>
          <w:bCs/>
          <w:sz w:val="32"/>
          <w:szCs w:val="32"/>
          <w:lang w:eastAsia="ar-SA"/>
        </w:rPr>
        <w:t xml:space="preserve">  </w:t>
      </w:r>
      <w:r w:rsidRPr="009246A6">
        <w:rPr>
          <w:rFonts w:eastAsia="Times New Roman"/>
          <w:b/>
          <w:bCs/>
          <w:color w:val="000000"/>
          <w:sz w:val="40"/>
          <w:szCs w:val="40"/>
          <w:lang w:eastAsia="ru-RU" w:bidi="ru-RU"/>
        </w:rPr>
        <w:t xml:space="preserve"> </w:t>
      </w:r>
      <w:r>
        <w:rPr>
          <w:rFonts w:eastAsia="Times New Roman"/>
          <w:b/>
          <w:bCs/>
          <w:color w:val="000000"/>
          <w:sz w:val="40"/>
          <w:szCs w:val="40"/>
          <w:lang w:eastAsia="ru-RU" w:bidi="ru-RU"/>
        </w:rPr>
        <w:t xml:space="preserve"> </w:t>
      </w:r>
      <w:r w:rsidRPr="009246A6">
        <w:rPr>
          <w:rFonts w:eastAsia="Times New Roman"/>
          <w:b/>
          <w:bCs/>
          <w:color w:val="000000"/>
          <w:sz w:val="40"/>
          <w:szCs w:val="40"/>
          <w:lang w:eastAsia="ru-RU" w:bidi="ru-RU"/>
        </w:rPr>
        <w:t xml:space="preserve"> </w:t>
      </w: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09575" cy="533400"/>
            <wp:effectExtent l="0" t="0" r="9525" b="0"/>
            <wp:docPr id="1" name="Рисунок 1" descr="Описание: 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A6" w:rsidRPr="009246A6" w:rsidRDefault="009246A6" w:rsidP="009246A6">
      <w:pPr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  <w:r w:rsidRPr="009246A6">
        <w:rPr>
          <w:rFonts w:eastAsia="Calibri"/>
          <w:sz w:val="28"/>
          <w:szCs w:val="28"/>
          <w:lang w:eastAsia="ar-SA"/>
        </w:rPr>
        <w:t xml:space="preserve">                 АДМИНИСТРАЦИЯ МАЛОИМЫШСКОГО СЕЛЬСОВЕТА </w:t>
      </w:r>
    </w:p>
    <w:p w:rsidR="009246A6" w:rsidRPr="009246A6" w:rsidRDefault="009246A6" w:rsidP="009246A6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  <w:r w:rsidRPr="009246A6">
        <w:rPr>
          <w:rFonts w:eastAsia="Calibri"/>
          <w:sz w:val="28"/>
          <w:szCs w:val="28"/>
          <w:lang w:eastAsia="ar-SA"/>
        </w:rPr>
        <w:t>УЖУРСКОГО РАЙОНА  КРАСНОЯРСКОГО КРАЯ</w:t>
      </w:r>
    </w:p>
    <w:p w:rsidR="009246A6" w:rsidRPr="009246A6" w:rsidRDefault="009246A6" w:rsidP="009246A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246A6" w:rsidRPr="009246A6" w:rsidRDefault="009246A6" w:rsidP="009246A6">
      <w:pPr>
        <w:spacing w:after="0" w:line="240" w:lineRule="auto"/>
        <w:jc w:val="center"/>
        <w:rPr>
          <w:rFonts w:eastAsia="Times New Roman"/>
          <w:b/>
          <w:sz w:val="44"/>
          <w:szCs w:val="44"/>
          <w:lang w:eastAsia="ru-RU"/>
        </w:rPr>
      </w:pPr>
      <w:r w:rsidRPr="009246A6">
        <w:rPr>
          <w:rFonts w:eastAsia="Times New Roman"/>
          <w:b/>
          <w:sz w:val="44"/>
          <w:szCs w:val="44"/>
          <w:lang w:eastAsia="ru-RU"/>
        </w:rPr>
        <w:t>ПОСТАНОВЛЕНИЕ</w:t>
      </w:r>
    </w:p>
    <w:p w:rsidR="009246A6" w:rsidRPr="009246A6" w:rsidRDefault="009246A6" w:rsidP="009246A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246A6" w:rsidRPr="009246A6" w:rsidRDefault="009246A6" w:rsidP="009246A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01.08</w:t>
      </w:r>
      <w:r w:rsidRPr="009246A6">
        <w:rPr>
          <w:rFonts w:eastAsia="Times New Roman"/>
          <w:sz w:val="28"/>
          <w:szCs w:val="28"/>
          <w:lang w:eastAsia="ru-RU"/>
        </w:rPr>
        <w:t xml:space="preserve">.2024   </w:t>
      </w:r>
      <w:r>
        <w:rPr>
          <w:rFonts w:eastAsia="Times New Roman"/>
          <w:sz w:val="28"/>
          <w:szCs w:val="28"/>
          <w:lang w:eastAsia="ru-RU"/>
        </w:rPr>
        <w:t xml:space="preserve">                           </w:t>
      </w:r>
      <w:r w:rsidRPr="009246A6">
        <w:rPr>
          <w:rFonts w:eastAsia="Times New Roman"/>
          <w:sz w:val="28"/>
          <w:szCs w:val="28"/>
          <w:lang w:eastAsia="ru-RU"/>
        </w:rPr>
        <w:t xml:space="preserve">с. Малый Имыш                                   </w:t>
      </w:r>
      <w:r>
        <w:rPr>
          <w:rFonts w:eastAsia="Times New Roman"/>
          <w:sz w:val="28"/>
          <w:szCs w:val="28"/>
          <w:lang w:eastAsia="ru-RU"/>
        </w:rPr>
        <w:t>№ 56</w:t>
      </w:r>
    </w:p>
    <w:p w:rsidR="00B656B9" w:rsidRPr="00B656B9" w:rsidRDefault="00B656B9" w:rsidP="00B65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B656B9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</w:p>
    <w:p w:rsidR="00AE1EC0" w:rsidRPr="00AE1EC0" w:rsidRDefault="009246A6" w:rsidP="00AE1EC0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Times New Roman"/>
          <w:color w:val="1F282C"/>
          <w:sz w:val="28"/>
          <w:szCs w:val="28"/>
          <w:lang w:eastAsia="ru-RU"/>
        </w:rPr>
        <w:t>Об утверждении т</w:t>
      </w:r>
      <w:r w:rsidR="00AE1EC0" w:rsidRPr="00AE1EC0">
        <w:rPr>
          <w:rFonts w:eastAsia="Times New Roman"/>
          <w:color w:val="1F282C"/>
          <w:sz w:val="28"/>
          <w:szCs w:val="28"/>
          <w:lang w:eastAsia="ru-RU"/>
        </w:rPr>
        <w:t xml:space="preserve">ехнического задания </w:t>
      </w:r>
      <w:r w:rsidR="00AE1EC0" w:rsidRPr="00AE1EC0">
        <w:rPr>
          <w:rFonts w:eastAsia="Calibri"/>
          <w:sz w:val="28"/>
          <w:szCs w:val="28"/>
        </w:rPr>
        <w:t xml:space="preserve">  на разработку инвестиционной программы  в сфере холодного водоснабжения Малоимышского сельсовета Ужурского района Красноярского края</w:t>
      </w:r>
    </w:p>
    <w:p w:rsidR="00AE1EC0" w:rsidRDefault="00AE1EC0" w:rsidP="00AE1EC0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E1EC0">
        <w:rPr>
          <w:rFonts w:eastAsia="Calibri"/>
          <w:sz w:val="28"/>
          <w:szCs w:val="28"/>
        </w:rPr>
        <w:t xml:space="preserve"> на 2025-2036 гг.</w:t>
      </w:r>
    </w:p>
    <w:p w:rsidR="00AE1EC0" w:rsidRPr="00AE1EC0" w:rsidRDefault="00AE1EC0" w:rsidP="00AE1EC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656B9" w:rsidRPr="009246A6" w:rsidRDefault="00B656B9" w:rsidP="009246A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F282C"/>
          <w:sz w:val="28"/>
          <w:szCs w:val="28"/>
          <w:lang w:eastAsia="ru-RU"/>
        </w:rPr>
      </w:pPr>
      <w:r w:rsidRPr="009246A6">
        <w:rPr>
          <w:rFonts w:eastAsia="Times New Roman"/>
          <w:color w:val="1F282C"/>
          <w:sz w:val="28"/>
          <w:szCs w:val="28"/>
          <w:lang w:eastAsia="ru-RU"/>
        </w:rPr>
        <w:t>В</w:t>
      </w:r>
      <w:r w:rsidR="009246A6" w:rsidRPr="009246A6">
        <w:rPr>
          <w:rFonts w:eastAsia="Times New Roman"/>
          <w:color w:val="1F282C"/>
          <w:sz w:val="28"/>
          <w:szCs w:val="28"/>
          <w:lang w:eastAsia="ru-RU"/>
        </w:rPr>
        <w:t xml:space="preserve"> соответствии с</w:t>
      </w:r>
      <w:r w:rsidRPr="009246A6">
        <w:rPr>
          <w:rFonts w:eastAsia="Times New Roman"/>
          <w:color w:val="1F282C"/>
          <w:sz w:val="28"/>
          <w:szCs w:val="28"/>
          <w:lang w:eastAsia="ru-RU"/>
        </w:rPr>
        <w:t xml:space="preserve"> Федеральным законом от 06.10.2003 № 131-ФЗ «Об  общих принципах организации местного самоуправления в Российской Федерации», Федеральным законом от 07 декабря 2011 года №416-ФЗ «О водоснабжении и водоотведении», Уставом </w:t>
      </w:r>
      <w:r w:rsidR="009246A6" w:rsidRPr="009246A6">
        <w:rPr>
          <w:rFonts w:eastAsia="Times New Roman"/>
          <w:color w:val="1F282C"/>
          <w:sz w:val="28"/>
          <w:szCs w:val="28"/>
          <w:lang w:eastAsia="ru-RU"/>
        </w:rPr>
        <w:t xml:space="preserve">Малоимышского сельсовета </w:t>
      </w:r>
      <w:r w:rsidR="009246A6" w:rsidRPr="009246A6">
        <w:rPr>
          <w:rFonts w:eastAsia="Times New Roman"/>
          <w:b/>
          <w:color w:val="1F282C"/>
          <w:sz w:val="28"/>
          <w:szCs w:val="28"/>
          <w:lang w:eastAsia="ru-RU"/>
        </w:rPr>
        <w:t>ПОСТАНОВЛЯЮ:</w:t>
      </w:r>
    </w:p>
    <w:p w:rsidR="009246A6" w:rsidRPr="009246A6" w:rsidRDefault="009246A6" w:rsidP="009246A6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9246A6">
        <w:rPr>
          <w:rFonts w:eastAsia="Times New Roman"/>
          <w:color w:val="1F282C"/>
          <w:sz w:val="28"/>
          <w:szCs w:val="28"/>
          <w:lang w:eastAsia="ru-RU"/>
        </w:rPr>
        <w:t xml:space="preserve">      </w:t>
      </w:r>
      <w:r w:rsidR="00B656B9" w:rsidRPr="009246A6">
        <w:rPr>
          <w:rFonts w:eastAsia="Times New Roman"/>
          <w:color w:val="1F282C"/>
          <w:sz w:val="28"/>
          <w:szCs w:val="28"/>
          <w:lang w:eastAsia="ru-RU"/>
        </w:rPr>
        <w:t>1.</w:t>
      </w:r>
      <w:r w:rsidRPr="009246A6">
        <w:rPr>
          <w:rFonts w:eastAsia="Times New Roman"/>
          <w:color w:val="1F282C"/>
          <w:sz w:val="28"/>
          <w:szCs w:val="28"/>
          <w:lang w:eastAsia="ru-RU"/>
        </w:rPr>
        <w:t>Утвердить техническое задание</w:t>
      </w:r>
      <w:r w:rsidRPr="009246A6">
        <w:rPr>
          <w:rFonts w:eastAsia="Times New Roman"/>
          <w:color w:val="1F282C"/>
          <w:sz w:val="28"/>
          <w:szCs w:val="28"/>
          <w:lang w:eastAsia="ru-RU"/>
        </w:rPr>
        <w:t xml:space="preserve"> </w:t>
      </w:r>
      <w:r w:rsidRPr="009246A6">
        <w:rPr>
          <w:rFonts w:eastAsia="Calibri"/>
          <w:sz w:val="28"/>
          <w:szCs w:val="28"/>
        </w:rPr>
        <w:t xml:space="preserve">  на разработку инвестиционной программы  в сфере холодного водоснабжения Малоимышского сельсовета Ужурского района Красноярского края</w:t>
      </w:r>
      <w:r w:rsidRPr="009246A6">
        <w:rPr>
          <w:rFonts w:eastAsia="Calibri"/>
          <w:sz w:val="28"/>
          <w:szCs w:val="28"/>
        </w:rPr>
        <w:t xml:space="preserve"> </w:t>
      </w:r>
      <w:r w:rsidRPr="009246A6">
        <w:rPr>
          <w:rFonts w:eastAsia="Calibri"/>
          <w:sz w:val="28"/>
          <w:szCs w:val="28"/>
        </w:rPr>
        <w:t xml:space="preserve"> на 2025-2036 гг.</w:t>
      </w:r>
    </w:p>
    <w:p w:rsidR="00B656B9" w:rsidRPr="009246A6" w:rsidRDefault="00B656B9" w:rsidP="009246A6">
      <w:pPr>
        <w:shd w:val="clear" w:color="auto" w:fill="FFFFFF"/>
        <w:spacing w:after="0" w:line="240" w:lineRule="auto"/>
        <w:jc w:val="both"/>
        <w:rPr>
          <w:rFonts w:eastAsia="Times New Roman"/>
          <w:color w:val="1F282C"/>
          <w:sz w:val="28"/>
          <w:szCs w:val="28"/>
          <w:lang w:eastAsia="ru-RU"/>
        </w:rPr>
      </w:pPr>
      <w:r w:rsidRPr="009246A6">
        <w:rPr>
          <w:rFonts w:eastAsia="Times New Roman"/>
          <w:color w:val="1F282C"/>
          <w:sz w:val="28"/>
          <w:szCs w:val="28"/>
          <w:lang w:eastAsia="ru-RU"/>
        </w:rPr>
        <w:t xml:space="preserve"> (Приложение</w:t>
      </w:r>
      <w:r w:rsidR="009246A6">
        <w:rPr>
          <w:rFonts w:eastAsia="Times New Roman"/>
          <w:color w:val="1F282C"/>
          <w:sz w:val="28"/>
          <w:szCs w:val="28"/>
          <w:lang w:eastAsia="ru-RU"/>
        </w:rPr>
        <w:t xml:space="preserve"> 1</w:t>
      </w:r>
      <w:r w:rsidRPr="009246A6">
        <w:rPr>
          <w:rFonts w:eastAsia="Times New Roman"/>
          <w:color w:val="1F282C"/>
          <w:sz w:val="28"/>
          <w:szCs w:val="28"/>
          <w:lang w:eastAsia="ru-RU"/>
        </w:rPr>
        <w:t>).</w:t>
      </w:r>
    </w:p>
    <w:p w:rsidR="009246A6" w:rsidRPr="009246A6" w:rsidRDefault="009246A6" w:rsidP="009246A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46A6">
        <w:rPr>
          <w:rFonts w:eastAsia="Times New Roman"/>
          <w:color w:val="1F282C"/>
          <w:sz w:val="28"/>
          <w:szCs w:val="28"/>
          <w:lang w:eastAsia="ru-RU"/>
        </w:rPr>
        <w:t xml:space="preserve">     2. </w:t>
      </w:r>
      <w:r w:rsidRPr="009246A6">
        <w:rPr>
          <w:rFonts w:eastAsia="Times New Roman"/>
          <w:sz w:val="28"/>
          <w:szCs w:val="28"/>
          <w:lang w:eastAsia="ru-RU"/>
        </w:rPr>
        <w:t xml:space="preserve">Настоящее постановление вступает в законную силу с момента его </w:t>
      </w:r>
      <w:r>
        <w:rPr>
          <w:rFonts w:eastAsia="Times New Roman"/>
          <w:sz w:val="28"/>
          <w:szCs w:val="28"/>
          <w:lang w:eastAsia="ru-RU"/>
        </w:rPr>
        <w:t>подписания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eastAsia="Times New Roman"/>
          <w:sz w:val="28"/>
          <w:szCs w:val="28"/>
          <w:lang w:eastAsia="ru-RU"/>
        </w:rPr>
        <w:t>подлежит опубликованию</w:t>
      </w:r>
      <w:r w:rsidRPr="009246A6">
        <w:rPr>
          <w:rFonts w:eastAsia="Times New Roman"/>
          <w:sz w:val="28"/>
          <w:szCs w:val="28"/>
          <w:lang w:eastAsia="ru-RU"/>
        </w:rPr>
        <w:t xml:space="preserve"> в газете « Малоимышский Вестник» и </w:t>
      </w:r>
      <w:r w:rsidRPr="009246A6">
        <w:rPr>
          <w:rFonts w:eastAsia="Times New Roman"/>
          <w:sz w:val="28"/>
          <w:szCs w:val="28"/>
          <w:lang w:eastAsia="ru-RU"/>
        </w:rPr>
        <w:t>размещению на сайте администрации Малоимышского сельсовета в сети Интернет.</w:t>
      </w:r>
    </w:p>
    <w:p w:rsidR="00B656B9" w:rsidRPr="009246A6" w:rsidRDefault="00B656B9" w:rsidP="009246A6">
      <w:pPr>
        <w:shd w:val="clear" w:color="auto" w:fill="FFFFFF"/>
        <w:spacing w:after="96" w:line="240" w:lineRule="auto"/>
        <w:jc w:val="both"/>
        <w:rPr>
          <w:rFonts w:eastAsia="Times New Roman"/>
          <w:color w:val="1F282C"/>
          <w:sz w:val="28"/>
          <w:szCs w:val="28"/>
          <w:lang w:eastAsia="ru-RU"/>
        </w:rPr>
      </w:pPr>
      <w:r w:rsidRPr="009246A6">
        <w:rPr>
          <w:rFonts w:eastAsia="Times New Roman"/>
          <w:color w:val="1F282C"/>
          <w:sz w:val="28"/>
          <w:szCs w:val="28"/>
          <w:lang w:eastAsia="ru-RU"/>
        </w:rPr>
        <w:t> </w:t>
      </w:r>
      <w:r w:rsidR="009246A6" w:rsidRPr="009246A6">
        <w:rPr>
          <w:rFonts w:eastAsia="Times New Roman"/>
          <w:color w:val="1F282C"/>
          <w:sz w:val="28"/>
          <w:szCs w:val="28"/>
          <w:lang w:eastAsia="ru-RU"/>
        </w:rPr>
        <w:t xml:space="preserve">    3.</w:t>
      </w:r>
      <w:proofErr w:type="gramStart"/>
      <w:r w:rsidR="009246A6" w:rsidRPr="009246A6">
        <w:rPr>
          <w:rFonts w:eastAsia="Times New Roman"/>
          <w:color w:val="1F282C"/>
          <w:sz w:val="28"/>
          <w:szCs w:val="28"/>
          <w:lang w:eastAsia="ru-RU"/>
        </w:rPr>
        <w:t>Контроль за</w:t>
      </w:r>
      <w:proofErr w:type="gramEnd"/>
      <w:r w:rsidR="009246A6" w:rsidRPr="009246A6">
        <w:rPr>
          <w:rFonts w:eastAsia="Times New Roman"/>
          <w:color w:val="1F282C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246A6" w:rsidRPr="009246A6" w:rsidRDefault="009246A6" w:rsidP="009246A6">
      <w:pPr>
        <w:shd w:val="clear" w:color="auto" w:fill="FFFFFF"/>
        <w:spacing w:after="96" w:line="240" w:lineRule="auto"/>
        <w:jc w:val="both"/>
        <w:rPr>
          <w:rFonts w:eastAsia="Times New Roman"/>
          <w:color w:val="1F282C"/>
          <w:sz w:val="28"/>
          <w:szCs w:val="28"/>
          <w:lang w:eastAsia="ru-RU"/>
        </w:rPr>
      </w:pPr>
    </w:p>
    <w:p w:rsidR="00B656B9" w:rsidRPr="009246A6" w:rsidRDefault="00B656B9" w:rsidP="00B656B9">
      <w:pPr>
        <w:shd w:val="clear" w:color="auto" w:fill="FFFFFF"/>
        <w:spacing w:after="96" w:line="240" w:lineRule="auto"/>
        <w:jc w:val="both"/>
        <w:rPr>
          <w:rFonts w:eastAsia="Times New Roman"/>
          <w:color w:val="1F282C"/>
          <w:sz w:val="28"/>
          <w:szCs w:val="28"/>
          <w:lang w:eastAsia="ru-RU"/>
        </w:rPr>
      </w:pPr>
      <w:r w:rsidRPr="009246A6">
        <w:rPr>
          <w:rFonts w:eastAsia="Times New Roman"/>
          <w:color w:val="1F282C"/>
          <w:sz w:val="28"/>
          <w:szCs w:val="28"/>
          <w:lang w:eastAsia="ru-RU"/>
        </w:rPr>
        <w:t xml:space="preserve">Глава </w:t>
      </w:r>
      <w:r w:rsidR="009246A6" w:rsidRPr="009246A6">
        <w:rPr>
          <w:rFonts w:eastAsia="Times New Roman"/>
          <w:color w:val="1F282C"/>
          <w:sz w:val="28"/>
          <w:szCs w:val="28"/>
          <w:lang w:eastAsia="ru-RU"/>
        </w:rPr>
        <w:t xml:space="preserve">сельсовета                                                      </w:t>
      </w:r>
      <w:r w:rsidR="009246A6">
        <w:rPr>
          <w:rFonts w:eastAsia="Times New Roman"/>
          <w:color w:val="1F282C"/>
          <w:sz w:val="28"/>
          <w:szCs w:val="28"/>
          <w:lang w:eastAsia="ru-RU"/>
        </w:rPr>
        <w:t xml:space="preserve">  </w:t>
      </w:r>
      <w:r w:rsidR="009246A6" w:rsidRPr="009246A6">
        <w:rPr>
          <w:rFonts w:eastAsia="Times New Roman"/>
          <w:color w:val="1F282C"/>
          <w:sz w:val="28"/>
          <w:szCs w:val="28"/>
          <w:lang w:eastAsia="ru-RU"/>
        </w:rPr>
        <w:t>И.</w:t>
      </w:r>
      <w:r w:rsidR="009246A6">
        <w:rPr>
          <w:rFonts w:eastAsia="Times New Roman"/>
          <w:color w:val="1F282C"/>
          <w:sz w:val="28"/>
          <w:szCs w:val="28"/>
          <w:lang w:eastAsia="ru-RU"/>
        </w:rPr>
        <w:t xml:space="preserve"> </w:t>
      </w:r>
      <w:r w:rsidR="009246A6" w:rsidRPr="009246A6">
        <w:rPr>
          <w:rFonts w:eastAsia="Times New Roman"/>
          <w:color w:val="1F282C"/>
          <w:sz w:val="28"/>
          <w:szCs w:val="28"/>
          <w:lang w:eastAsia="ru-RU"/>
        </w:rPr>
        <w:t>Н</w:t>
      </w:r>
      <w:proofErr w:type="gramStart"/>
      <w:r w:rsidR="009246A6">
        <w:rPr>
          <w:rFonts w:eastAsia="Times New Roman"/>
          <w:color w:val="1F282C"/>
          <w:sz w:val="28"/>
          <w:szCs w:val="28"/>
          <w:lang w:eastAsia="ru-RU"/>
        </w:rPr>
        <w:t xml:space="preserve"> </w:t>
      </w:r>
      <w:r w:rsidR="009246A6" w:rsidRPr="009246A6">
        <w:rPr>
          <w:rFonts w:eastAsia="Times New Roman"/>
          <w:color w:val="1F282C"/>
          <w:sz w:val="28"/>
          <w:szCs w:val="28"/>
          <w:lang w:eastAsia="ru-RU"/>
        </w:rPr>
        <w:t>.</w:t>
      </w:r>
      <w:proofErr w:type="gramEnd"/>
      <w:r w:rsidR="009246A6" w:rsidRPr="009246A6">
        <w:rPr>
          <w:rFonts w:eastAsia="Times New Roman"/>
          <w:color w:val="1F282C"/>
          <w:sz w:val="28"/>
          <w:szCs w:val="28"/>
          <w:lang w:eastAsia="ru-RU"/>
        </w:rPr>
        <w:t>Новицкий</w:t>
      </w:r>
    </w:p>
    <w:p w:rsidR="00B656B9" w:rsidRPr="009246A6" w:rsidRDefault="00B656B9" w:rsidP="00B656B9">
      <w:pPr>
        <w:shd w:val="clear" w:color="auto" w:fill="FFFFFF"/>
        <w:spacing w:after="96" w:line="240" w:lineRule="auto"/>
        <w:jc w:val="right"/>
        <w:rPr>
          <w:rFonts w:eastAsia="Times New Roman"/>
          <w:color w:val="1F282C"/>
          <w:sz w:val="28"/>
          <w:szCs w:val="28"/>
          <w:lang w:eastAsia="ru-RU"/>
        </w:rPr>
      </w:pPr>
      <w:r w:rsidRPr="009246A6">
        <w:rPr>
          <w:rFonts w:eastAsia="Times New Roman"/>
          <w:color w:val="1F282C"/>
          <w:sz w:val="28"/>
          <w:szCs w:val="28"/>
          <w:lang w:eastAsia="ru-RU"/>
        </w:rPr>
        <w:t> </w:t>
      </w:r>
    </w:p>
    <w:p w:rsidR="00B656B9" w:rsidRPr="00B656B9" w:rsidRDefault="00B656B9" w:rsidP="00B656B9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B656B9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</w:p>
    <w:p w:rsidR="00B656B9" w:rsidRPr="00B656B9" w:rsidRDefault="00B656B9" w:rsidP="00B656B9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B656B9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</w:p>
    <w:p w:rsidR="009246A6" w:rsidRDefault="009246A6" w:rsidP="00B656B9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1F282C"/>
          <w:sz w:val="26"/>
          <w:szCs w:val="26"/>
          <w:lang w:eastAsia="ru-RU"/>
        </w:rPr>
      </w:pPr>
    </w:p>
    <w:p w:rsidR="009246A6" w:rsidRDefault="009246A6" w:rsidP="00B656B9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1F282C"/>
          <w:sz w:val="26"/>
          <w:szCs w:val="26"/>
          <w:lang w:eastAsia="ru-RU"/>
        </w:rPr>
      </w:pPr>
    </w:p>
    <w:p w:rsidR="009246A6" w:rsidRDefault="009246A6" w:rsidP="00B656B9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1F282C"/>
          <w:sz w:val="26"/>
          <w:szCs w:val="26"/>
          <w:lang w:eastAsia="ru-RU"/>
        </w:rPr>
      </w:pPr>
    </w:p>
    <w:p w:rsidR="009246A6" w:rsidRDefault="009246A6" w:rsidP="00B656B9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1F282C"/>
          <w:sz w:val="26"/>
          <w:szCs w:val="26"/>
          <w:lang w:eastAsia="ru-RU"/>
        </w:rPr>
      </w:pPr>
    </w:p>
    <w:p w:rsidR="009246A6" w:rsidRDefault="009246A6" w:rsidP="00B656B9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1F282C"/>
          <w:sz w:val="26"/>
          <w:szCs w:val="26"/>
          <w:lang w:eastAsia="ru-RU"/>
        </w:rPr>
      </w:pPr>
    </w:p>
    <w:p w:rsidR="00B656B9" w:rsidRPr="00B656B9" w:rsidRDefault="00B656B9" w:rsidP="00B656B9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B656B9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</w:p>
    <w:p w:rsidR="00B656B9" w:rsidRPr="00B656B9" w:rsidRDefault="00B656B9" w:rsidP="00B656B9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B656B9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</w:p>
    <w:p w:rsidR="00B656B9" w:rsidRPr="00B656B9" w:rsidRDefault="00B656B9" w:rsidP="00B656B9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B656B9">
        <w:rPr>
          <w:rFonts w:ascii="Arial" w:eastAsia="Times New Roman" w:hAnsi="Arial" w:cs="Arial"/>
          <w:color w:val="1F282C"/>
          <w:sz w:val="26"/>
          <w:szCs w:val="26"/>
          <w:lang w:eastAsia="ru-RU"/>
        </w:rPr>
        <w:lastRenderedPageBreak/>
        <w:t> </w:t>
      </w:r>
    </w:p>
    <w:p w:rsidR="00B656B9" w:rsidRPr="009246A6" w:rsidRDefault="00B656B9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1F282C"/>
          <w:sz w:val="24"/>
          <w:szCs w:val="24"/>
          <w:lang w:eastAsia="ru-RU"/>
        </w:rPr>
      </w:pPr>
      <w:r w:rsidRPr="009246A6">
        <w:rPr>
          <w:rFonts w:eastAsia="Times New Roman"/>
          <w:color w:val="1F282C"/>
          <w:sz w:val="24"/>
          <w:szCs w:val="24"/>
          <w:lang w:eastAsia="ru-RU"/>
        </w:rPr>
        <w:t>Приложение</w:t>
      </w:r>
    </w:p>
    <w:p w:rsidR="00B656B9" w:rsidRPr="009246A6" w:rsidRDefault="00B656B9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1F282C"/>
          <w:sz w:val="24"/>
          <w:szCs w:val="24"/>
          <w:lang w:eastAsia="ru-RU"/>
        </w:rPr>
      </w:pPr>
      <w:r w:rsidRPr="009246A6">
        <w:rPr>
          <w:rFonts w:eastAsia="Times New Roman"/>
          <w:color w:val="1F282C"/>
          <w:sz w:val="24"/>
          <w:szCs w:val="24"/>
          <w:lang w:eastAsia="ru-RU"/>
        </w:rPr>
        <w:t>к постановлению администрации</w:t>
      </w:r>
    </w:p>
    <w:p w:rsidR="00B656B9" w:rsidRP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1F282C"/>
          <w:sz w:val="24"/>
          <w:szCs w:val="24"/>
          <w:lang w:eastAsia="ru-RU"/>
        </w:rPr>
      </w:pPr>
      <w:r>
        <w:rPr>
          <w:rFonts w:eastAsia="Times New Roman"/>
          <w:color w:val="1F282C"/>
          <w:sz w:val="24"/>
          <w:szCs w:val="24"/>
          <w:lang w:eastAsia="ru-RU"/>
        </w:rPr>
        <w:t xml:space="preserve">Малоимышского </w:t>
      </w:r>
      <w:r w:rsidR="00B656B9" w:rsidRPr="009246A6">
        <w:rPr>
          <w:rFonts w:eastAsia="Times New Roman"/>
          <w:color w:val="1F282C"/>
          <w:sz w:val="24"/>
          <w:szCs w:val="24"/>
          <w:lang w:eastAsia="ru-RU"/>
        </w:rPr>
        <w:t xml:space="preserve"> сельсовета</w:t>
      </w:r>
    </w:p>
    <w:p w:rsidR="00B656B9" w:rsidRDefault="00B656B9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246A6">
        <w:rPr>
          <w:rFonts w:eastAsia="Times New Roman"/>
          <w:color w:val="1F282C"/>
          <w:sz w:val="24"/>
          <w:szCs w:val="24"/>
          <w:lang w:eastAsia="ru-RU"/>
        </w:rPr>
        <w:t>от </w:t>
      </w:r>
      <w:r w:rsidR="009246A6">
        <w:rPr>
          <w:rFonts w:eastAsia="Times New Roman"/>
          <w:color w:val="000000"/>
          <w:sz w:val="24"/>
          <w:szCs w:val="24"/>
          <w:lang w:eastAsia="ru-RU"/>
        </w:rPr>
        <w:t>01.08.2024  № 56</w:t>
      </w:r>
    </w:p>
    <w:p w:rsidR="009246A6" w:rsidRDefault="009246A6" w:rsidP="009246A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Pr="009246A6" w:rsidRDefault="009246A6" w:rsidP="009246A6">
      <w:pPr>
        <w:spacing w:after="0" w:line="240" w:lineRule="auto"/>
        <w:jc w:val="center"/>
        <w:rPr>
          <w:rFonts w:eastAsia="Calibri"/>
        </w:rPr>
      </w:pPr>
    </w:p>
    <w:p w:rsidR="009246A6" w:rsidRPr="009246A6" w:rsidRDefault="009246A6" w:rsidP="009246A6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9246A6">
        <w:rPr>
          <w:rFonts w:eastAsia="Calibri"/>
          <w:sz w:val="28"/>
          <w:szCs w:val="28"/>
        </w:rPr>
        <w:t xml:space="preserve">Техническое задание </w:t>
      </w:r>
    </w:p>
    <w:p w:rsidR="009246A6" w:rsidRPr="009246A6" w:rsidRDefault="009246A6" w:rsidP="009246A6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9246A6">
        <w:rPr>
          <w:rFonts w:eastAsia="Calibri"/>
          <w:sz w:val="28"/>
          <w:szCs w:val="28"/>
        </w:rPr>
        <w:t xml:space="preserve">на разработку инвестиционной программы </w:t>
      </w:r>
    </w:p>
    <w:p w:rsidR="009246A6" w:rsidRPr="009246A6" w:rsidRDefault="009246A6" w:rsidP="009246A6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9246A6">
        <w:rPr>
          <w:rFonts w:eastAsia="Calibri"/>
          <w:sz w:val="28"/>
          <w:szCs w:val="28"/>
        </w:rPr>
        <w:t>в сфере холодного водоснабжения Малоимышского сельсовета Ужурского района Красноярского края</w:t>
      </w:r>
    </w:p>
    <w:p w:rsidR="009246A6" w:rsidRPr="009246A6" w:rsidRDefault="009246A6" w:rsidP="009246A6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9246A6">
        <w:rPr>
          <w:rFonts w:eastAsia="Calibri"/>
          <w:sz w:val="28"/>
          <w:szCs w:val="28"/>
        </w:rPr>
        <w:t xml:space="preserve"> на 2025-2036 гг.</w:t>
      </w:r>
    </w:p>
    <w:p w:rsidR="009246A6" w:rsidRPr="009246A6" w:rsidRDefault="009246A6" w:rsidP="009246A6">
      <w:pPr>
        <w:spacing w:after="0" w:line="240" w:lineRule="auto"/>
        <w:jc w:val="center"/>
        <w:rPr>
          <w:rFonts w:eastAsia="Calibri"/>
        </w:rPr>
      </w:pPr>
    </w:p>
    <w:p w:rsidR="009246A6" w:rsidRPr="009246A6" w:rsidRDefault="0047065E" w:rsidP="005302AB">
      <w:p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47065E">
        <w:rPr>
          <w:rFonts w:eastAsia="Calibri"/>
          <w:b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="009246A6" w:rsidRPr="009246A6">
        <w:rPr>
          <w:rFonts w:eastAsia="Calibri"/>
          <w:sz w:val="28"/>
          <w:szCs w:val="28"/>
        </w:rPr>
        <w:t>Основанием для разработки инвестиционной программы является:</w:t>
      </w:r>
    </w:p>
    <w:p w:rsidR="009246A6" w:rsidRPr="009246A6" w:rsidRDefault="0047065E" w:rsidP="0047065E">
      <w:p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47065E">
        <w:rPr>
          <w:rFonts w:eastAsia="Calibri"/>
          <w:b/>
          <w:sz w:val="28"/>
          <w:szCs w:val="28"/>
        </w:rPr>
        <w:t>1.1</w:t>
      </w:r>
      <w:r>
        <w:rPr>
          <w:rFonts w:eastAsia="Calibri"/>
          <w:sz w:val="28"/>
          <w:szCs w:val="28"/>
        </w:rPr>
        <w:t>.</w:t>
      </w:r>
      <w:r w:rsidR="009246A6" w:rsidRPr="009246A6">
        <w:rPr>
          <w:rFonts w:eastAsia="Calibri"/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9246A6" w:rsidRPr="009246A6" w:rsidRDefault="0047065E" w:rsidP="0047065E">
      <w:p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47065E">
        <w:rPr>
          <w:rFonts w:eastAsia="Calibri"/>
          <w:b/>
          <w:sz w:val="28"/>
          <w:szCs w:val="28"/>
        </w:rPr>
        <w:t>1.2</w:t>
      </w:r>
      <w:r>
        <w:rPr>
          <w:rFonts w:eastAsia="Calibri"/>
          <w:sz w:val="28"/>
          <w:szCs w:val="28"/>
        </w:rPr>
        <w:t>.</w:t>
      </w:r>
      <w:r w:rsidR="009246A6" w:rsidRPr="009246A6">
        <w:rPr>
          <w:rFonts w:eastAsia="Calibri"/>
          <w:sz w:val="28"/>
          <w:szCs w:val="28"/>
        </w:rPr>
        <w:t>Правила разработки, утверждения и корректировки инвестиционных программ организаций, осуществляющих горячее водоснабжение, холодное водоснабжение и водоотведение, утвержденные постановлением Правительства Российской Федерации от 29 июля 2013 г. № 641;</w:t>
      </w:r>
    </w:p>
    <w:p w:rsidR="0047065E" w:rsidRPr="0047065E" w:rsidRDefault="0047065E" w:rsidP="0047065E">
      <w:p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47065E">
        <w:rPr>
          <w:rFonts w:eastAsia="Calibri"/>
          <w:b/>
          <w:sz w:val="28"/>
          <w:szCs w:val="28"/>
        </w:rPr>
        <w:t>1.3</w:t>
      </w:r>
      <w:r>
        <w:rPr>
          <w:rFonts w:eastAsia="Calibri"/>
          <w:sz w:val="28"/>
          <w:szCs w:val="28"/>
        </w:rPr>
        <w:t>.</w:t>
      </w:r>
      <w:r w:rsidR="009246A6" w:rsidRPr="009246A6">
        <w:rPr>
          <w:rFonts w:eastAsia="Calibri"/>
          <w:sz w:val="28"/>
          <w:szCs w:val="28"/>
        </w:rPr>
        <w:t>Приказ Минстроя России от 04.04.2014 № 162/</w:t>
      </w:r>
      <w:proofErr w:type="spellStart"/>
      <w:proofErr w:type="gramStart"/>
      <w:r w:rsidR="009246A6" w:rsidRPr="009246A6">
        <w:rPr>
          <w:rFonts w:eastAsia="Calibri"/>
          <w:sz w:val="28"/>
          <w:szCs w:val="28"/>
        </w:rPr>
        <w:t>пр</w:t>
      </w:r>
      <w:proofErr w:type="spellEnd"/>
      <w:proofErr w:type="gramEnd"/>
      <w:r w:rsidR="009246A6" w:rsidRPr="009246A6">
        <w:rPr>
          <w:rFonts w:eastAsia="Calibri"/>
          <w:sz w:val="28"/>
          <w:szCs w:val="28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:rsidR="0047065E" w:rsidRDefault="0047065E" w:rsidP="0047065E">
      <w:p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47065E">
        <w:rPr>
          <w:rFonts w:eastAsia="Calibri"/>
          <w:b/>
          <w:sz w:val="28"/>
          <w:szCs w:val="28"/>
        </w:rPr>
        <w:t>1.4</w:t>
      </w:r>
      <w:r>
        <w:rPr>
          <w:rFonts w:eastAsia="Calibri"/>
          <w:sz w:val="28"/>
          <w:szCs w:val="28"/>
        </w:rPr>
        <w:t>.</w:t>
      </w:r>
      <w:r w:rsidR="009246A6" w:rsidRPr="009246A6">
        <w:rPr>
          <w:rFonts w:eastAsia="Calibri"/>
          <w:sz w:val="28"/>
          <w:szCs w:val="28"/>
        </w:rPr>
        <w:t>Актуализированная схема водоснабжения и водоотведения муниципального образования Малоимышский сельсовет Ужурского района Красноярского края.</w:t>
      </w:r>
    </w:p>
    <w:p w:rsidR="009246A6" w:rsidRPr="009246A6" w:rsidRDefault="0047065E" w:rsidP="0047065E">
      <w:p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47065E">
        <w:rPr>
          <w:rFonts w:eastAsia="Calibri"/>
          <w:b/>
          <w:sz w:val="28"/>
          <w:szCs w:val="28"/>
        </w:rPr>
        <w:t>1.5</w:t>
      </w:r>
      <w:r>
        <w:rPr>
          <w:rFonts w:eastAsia="Calibri"/>
          <w:sz w:val="28"/>
          <w:szCs w:val="28"/>
        </w:rPr>
        <w:t>.</w:t>
      </w:r>
      <w:r w:rsidR="009246A6" w:rsidRPr="009246A6">
        <w:rPr>
          <w:rFonts w:eastAsia="Calibri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холодного водоснабжения на срок реализации инвестиционной программы: </w:t>
      </w:r>
    </w:p>
    <w:p w:rsidR="009246A6" w:rsidRPr="009246A6" w:rsidRDefault="009246A6" w:rsidP="009246A6">
      <w:pPr>
        <w:spacing w:after="160" w:line="259" w:lineRule="auto"/>
        <w:contextualSpacing/>
        <w:jc w:val="both"/>
        <w:rPr>
          <w:rFonts w:eastAsia="Calibri"/>
        </w:rPr>
      </w:pPr>
    </w:p>
    <w:tbl>
      <w:tblPr>
        <w:tblStyle w:val="1"/>
        <w:tblW w:w="10029" w:type="dxa"/>
        <w:jc w:val="right"/>
        <w:tblInd w:w="236" w:type="dxa"/>
        <w:tblLook w:val="04A0" w:firstRow="1" w:lastRow="0" w:firstColumn="1" w:lastColumn="0" w:noHBand="0" w:noVBand="1"/>
      </w:tblPr>
      <w:tblGrid>
        <w:gridCol w:w="516"/>
        <w:gridCol w:w="1801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79"/>
        <w:gridCol w:w="579"/>
        <w:gridCol w:w="579"/>
        <w:gridCol w:w="761"/>
      </w:tblGrid>
      <w:tr w:rsidR="009246A6" w:rsidRPr="009246A6" w:rsidTr="0047065E">
        <w:trPr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gramStart"/>
            <w:r w:rsidRPr="009246A6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 w:rsidRPr="009246A6">
              <w:rPr>
                <w:rFonts w:ascii="Times New Roman" w:eastAsia="Calibri" w:hAnsi="Times New Roman"/>
                <w:sz w:val="20"/>
                <w:szCs w:val="20"/>
              </w:rPr>
              <w:t>/п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Наименование показателей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факт 2023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  <w:lang w:val="en-US"/>
              </w:rPr>
              <w:t>202</w:t>
            </w:r>
            <w:r w:rsidRPr="009246A6">
              <w:rPr>
                <w:rFonts w:ascii="Times New Roman" w:eastAsia="Calibri" w:hAnsi="Times New Roman"/>
                <w:sz w:val="18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2026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2027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2028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2029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2030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2031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2032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2033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2034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2035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план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2036</w:t>
            </w:r>
          </w:p>
        </w:tc>
      </w:tr>
      <w:tr w:rsidR="009246A6" w:rsidRPr="009246A6" w:rsidTr="0047065E">
        <w:trPr>
          <w:trHeight w:val="472"/>
          <w:jc w:val="right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745" w:type="dxa"/>
            <w:gridSpan w:val="14"/>
            <w:vAlign w:val="center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b/>
                <w:sz w:val="18"/>
                <w:szCs w:val="20"/>
              </w:rPr>
              <w:t>показатели качества воды</w:t>
            </w:r>
          </w:p>
        </w:tc>
      </w:tr>
      <w:tr w:rsidR="009246A6" w:rsidRPr="009246A6" w:rsidTr="0047065E">
        <w:trPr>
          <w:trHeight w:val="2392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1.1.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</w:t>
            </w:r>
            <w:r w:rsidRPr="009246A6">
              <w:rPr>
                <w:rFonts w:ascii="Times New Roman" w:eastAsia="Calibri" w:hAnsi="Times New Roman"/>
                <w:sz w:val="18"/>
                <w:szCs w:val="20"/>
              </w:rPr>
              <w:lastRenderedPageBreak/>
              <w:t>контроля качества питьевой воды, 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lastRenderedPageBreak/>
              <w:t>0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</w:tr>
      <w:tr w:rsidR="009246A6" w:rsidRPr="009246A6" w:rsidTr="0047065E">
        <w:trPr>
          <w:trHeight w:val="1673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</w:t>
            </w:r>
          </w:p>
        </w:tc>
      </w:tr>
      <w:tr w:rsidR="009246A6" w:rsidRPr="009246A6" w:rsidTr="0047065E">
        <w:trPr>
          <w:trHeight w:val="414"/>
          <w:jc w:val="right"/>
        </w:trPr>
        <w:tc>
          <w:tcPr>
            <w:tcW w:w="284" w:type="dxa"/>
            <w:vAlign w:val="center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745" w:type="dxa"/>
            <w:gridSpan w:val="14"/>
            <w:vAlign w:val="center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b/>
                <w:sz w:val="18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9246A6" w:rsidRPr="009246A6" w:rsidTr="0047065E">
        <w:trPr>
          <w:jc w:val="right"/>
        </w:trPr>
        <w:tc>
          <w:tcPr>
            <w:tcW w:w="284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2.1</w:t>
            </w:r>
          </w:p>
        </w:tc>
        <w:tc>
          <w:tcPr>
            <w:tcW w:w="1860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20"/>
              </w:rPr>
            </w:pPr>
            <w:proofErr w:type="gramStart"/>
            <w:r w:rsidRPr="009246A6">
              <w:rPr>
                <w:rFonts w:ascii="Times New Roman" w:eastAsia="Calibri" w:hAnsi="Times New Roman"/>
                <w:sz w:val="18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 (удельное количество аварий и засоров в расчете на</w:t>
            </w:r>
            <w:proofErr w:type="gramEnd"/>
            <w:r w:rsidRPr="009246A6">
              <w:rPr>
                <w:rFonts w:ascii="Times New Roman" w:eastAsia="Calibri" w:hAnsi="Times New Roman"/>
                <w:sz w:val="18"/>
                <w:szCs w:val="20"/>
              </w:rPr>
              <w:t xml:space="preserve"> протяженность канализационной сети в год (ед./</w:t>
            </w:r>
            <w:proofErr w:type="gramStart"/>
            <w:r w:rsidRPr="009246A6">
              <w:rPr>
                <w:rFonts w:ascii="Times New Roman" w:eastAsia="Calibri" w:hAnsi="Times New Roman"/>
                <w:sz w:val="18"/>
                <w:szCs w:val="20"/>
              </w:rPr>
              <w:t>км</w:t>
            </w:r>
            <w:proofErr w:type="gramEnd"/>
            <w:r w:rsidRPr="009246A6">
              <w:rPr>
                <w:rFonts w:ascii="Times New Roman" w:eastAsia="Calibri" w:hAnsi="Times New Roman"/>
                <w:sz w:val="18"/>
                <w:szCs w:val="20"/>
              </w:rPr>
              <w:t>)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  <w:tc>
          <w:tcPr>
            <w:tcW w:w="933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0,8</w:t>
            </w:r>
          </w:p>
        </w:tc>
      </w:tr>
      <w:tr w:rsidR="009246A6" w:rsidRPr="009246A6" w:rsidTr="0047065E">
        <w:trPr>
          <w:trHeight w:val="415"/>
          <w:jc w:val="right"/>
        </w:trPr>
        <w:tc>
          <w:tcPr>
            <w:tcW w:w="284" w:type="dxa"/>
            <w:vAlign w:val="center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9745" w:type="dxa"/>
            <w:gridSpan w:val="14"/>
            <w:vAlign w:val="center"/>
          </w:tcPr>
          <w:p w:rsidR="009246A6" w:rsidRPr="009246A6" w:rsidRDefault="009246A6" w:rsidP="009246A6">
            <w:pPr>
              <w:rPr>
                <w:rFonts w:eastAsia="Calibri"/>
                <w:b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b/>
                <w:sz w:val="18"/>
                <w:szCs w:val="20"/>
              </w:rPr>
              <w:t>показатели эффективности использования ресурсов, в том числе уровень потерь воды</w:t>
            </w:r>
          </w:p>
        </w:tc>
      </w:tr>
      <w:tr w:rsidR="009246A6" w:rsidRPr="009246A6" w:rsidTr="0047065E">
        <w:trPr>
          <w:trHeight w:val="1140"/>
          <w:jc w:val="right"/>
        </w:trPr>
        <w:tc>
          <w:tcPr>
            <w:tcW w:w="284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lastRenderedPageBreak/>
              <w:t>3.1.</w:t>
            </w:r>
          </w:p>
        </w:tc>
        <w:tc>
          <w:tcPr>
            <w:tcW w:w="1860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</w:t>
            </w:r>
            <w:r w:rsidRPr="009246A6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933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</w:tr>
      <w:tr w:rsidR="009246A6" w:rsidRPr="009246A6" w:rsidTr="0047065E">
        <w:trPr>
          <w:trHeight w:val="1102"/>
          <w:jc w:val="right"/>
        </w:trPr>
        <w:tc>
          <w:tcPr>
            <w:tcW w:w="284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3.2.</w:t>
            </w:r>
          </w:p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860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9246A6">
              <w:rPr>
                <w:rFonts w:ascii="Times New Roman" w:eastAsia="Calibri" w:hAnsi="Times New Roman"/>
                <w:sz w:val="18"/>
                <w:szCs w:val="20"/>
              </w:rPr>
              <w:t>ч</w:t>
            </w:r>
            <w:proofErr w:type="gramEnd"/>
            <w:r w:rsidRPr="009246A6">
              <w:rPr>
                <w:rFonts w:ascii="Times New Roman" w:eastAsia="Calibri" w:hAnsi="Times New Roman"/>
                <w:sz w:val="18"/>
                <w:szCs w:val="20"/>
              </w:rPr>
              <w:t>/куб. м)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580" w:type="dxa"/>
            <w:shd w:val="clear" w:color="auto" w:fill="auto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580" w:type="dxa"/>
            <w:shd w:val="clear" w:color="auto" w:fill="auto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580" w:type="dxa"/>
            <w:shd w:val="clear" w:color="auto" w:fill="auto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  <w:tc>
          <w:tcPr>
            <w:tcW w:w="933" w:type="dxa"/>
          </w:tcPr>
          <w:p w:rsidR="009246A6" w:rsidRPr="009246A6" w:rsidRDefault="009246A6" w:rsidP="009246A6">
            <w:pPr>
              <w:rPr>
                <w:rFonts w:eastAsia="Calibri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0,75</w:t>
            </w:r>
          </w:p>
        </w:tc>
      </w:tr>
      <w:tr w:rsidR="009246A6" w:rsidRPr="009246A6" w:rsidTr="0047065E">
        <w:trPr>
          <w:trHeight w:val="1132"/>
          <w:jc w:val="right"/>
        </w:trPr>
        <w:tc>
          <w:tcPr>
            <w:tcW w:w="284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3.3.</w:t>
            </w:r>
          </w:p>
        </w:tc>
        <w:tc>
          <w:tcPr>
            <w:tcW w:w="1860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9246A6">
              <w:rPr>
                <w:rFonts w:ascii="Times New Roman" w:eastAsia="Calibri" w:hAnsi="Times New Roman"/>
                <w:sz w:val="18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9246A6">
              <w:rPr>
                <w:rFonts w:ascii="Times New Roman" w:eastAsia="Calibri" w:hAnsi="Times New Roman"/>
                <w:sz w:val="18"/>
                <w:szCs w:val="20"/>
              </w:rPr>
              <w:t>ч</w:t>
            </w:r>
            <w:proofErr w:type="gramEnd"/>
            <w:r w:rsidRPr="009246A6">
              <w:rPr>
                <w:rFonts w:ascii="Times New Roman" w:eastAsia="Calibri" w:hAnsi="Times New Roman"/>
                <w:sz w:val="18"/>
                <w:szCs w:val="20"/>
              </w:rPr>
              <w:t>/куб. м)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58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579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933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46A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</w:tbl>
    <w:p w:rsidR="009246A6" w:rsidRPr="009246A6" w:rsidRDefault="009246A6" w:rsidP="009246A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</w:rPr>
      </w:pPr>
      <w:r w:rsidRPr="009246A6">
        <w:rPr>
          <w:rFonts w:eastAsia="Calibri"/>
        </w:rPr>
        <w:t xml:space="preserve">Перечень мероприятий по строительству, модернизации и (или) реконструкции объектов централизованных систем водоснабжения и (или) водоотведения </w:t>
      </w: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567"/>
        <w:gridCol w:w="2551"/>
      </w:tblGrid>
      <w:tr w:rsidR="005302AB" w:rsidRPr="009246A6" w:rsidTr="005302AB">
        <w:trPr>
          <w:trHeight w:val="414"/>
        </w:trPr>
        <w:tc>
          <w:tcPr>
            <w:tcW w:w="568" w:type="dxa"/>
            <w:vAlign w:val="center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 xml:space="preserve">№ </w:t>
            </w:r>
            <w:proofErr w:type="gramStart"/>
            <w:r w:rsidRPr="009246A6">
              <w:rPr>
                <w:rFonts w:ascii="Times New Roman" w:eastAsia="Calibri" w:hAnsi="Times New Roman"/>
                <w:sz w:val="18"/>
                <w:szCs w:val="18"/>
              </w:rPr>
              <w:t>п</w:t>
            </w:r>
            <w:proofErr w:type="gramEnd"/>
            <w:r w:rsidRPr="009246A6">
              <w:rPr>
                <w:rFonts w:ascii="Times New Roman" w:eastAsia="Calibri" w:hAnsi="Times New Roman"/>
                <w:sz w:val="18"/>
                <w:szCs w:val="1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Срок реализации</w:t>
            </w:r>
          </w:p>
        </w:tc>
      </w:tr>
      <w:tr w:rsidR="005302AB" w:rsidRPr="009246A6" w:rsidTr="005302AB">
        <w:trPr>
          <w:trHeight w:val="278"/>
        </w:trPr>
        <w:tc>
          <w:tcPr>
            <w:tcW w:w="568" w:type="dxa"/>
            <w:vAlign w:val="center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9246A6" w:rsidRPr="009246A6" w:rsidTr="005302AB">
        <w:trPr>
          <w:trHeight w:val="710"/>
        </w:trPr>
        <w:tc>
          <w:tcPr>
            <w:tcW w:w="568" w:type="dxa"/>
            <w:vAlign w:val="center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20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20"/>
                <w:szCs w:val="18"/>
              </w:rPr>
              <w:t xml:space="preserve">Группа 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65E" w:rsidRDefault="009246A6" w:rsidP="009246A6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20"/>
                <w:szCs w:val="18"/>
              </w:rPr>
              <w:t xml:space="preserve">Модернизация или реконструкция существующих объектов централизованных систем водоснабжения </w:t>
            </w:r>
          </w:p>
          <w:p w:rsidR="009246A6" w:rsidRPr="009246A6" w:rsidRDefault="009246A6" w:rsidP="009246A6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20"/>
                <w:szCs w:val="18"/>
              </w:rPr>
              <w:t>и (или) водоотведения в целях снижения уровня износа существующих объектов:</w:t>
            </w:r>
          </w:p>
        </w:tc>
      </w:tr>
      <w:tr w:rsidR="005302AB" w:rsidRPr="009246A6" w:rsidTr="005302AB">
        <w:trPr>
          <w:trHeight w:val="659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1.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Гайдара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Малый Имыш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стального трубопровода dу100 на полипропиленовый dу100, протяженность 300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2025</w:t>
            </w:r>
          </w:p>
        </w:tc>
      </w:tr>
      <w:tr w:rsidR="005302AB" w:rsidRPr="009246A6" w:rsidTr="005302AB">
        <w:trPr>
          <w:trHeight w:val="555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Мира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Малый Имыш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стального трубопровода dу100 на полипропиленовый dу100, протяженность 320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2025</w:t>
            </w:r>
          </w:p>
        </w:tc>
      </w:tr>
      <w:tr w:rsidR="005302AB" w:rsidRPr="009246A6" w:rsidTr="005302AB">
        <w:trPr>
          <w:trHeight w:val="635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3.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Пролетарская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Малый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Имыш с заменой стального трубопровода dу100 на полипропиленовый dу100, протяженность 240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2025</w:t>
            </w:r>
          </w:p>
        </w:tc>
      </w:tr>
      <w:tr w:rsidR="005302AB" w:rsidRPr="009246A6" w:rsidTr="005302AB">
        <w:trPr>
          <w:trHeight w:val="560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4.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Юбилейная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Малый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Имыш с заменой стального трубопровода dу100 на полипропиленовый dу100, протяженность 445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2026</w:t>
            </w:r>
          </w:p>
        </w:tc>
      </w:tr>
      <w:tr w:rsidR="005302AB" w:rsidRPr="009246A6" w:rsidTr="005302AB">
        <w:trPr>
          <w:trHeight w:val="640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5.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Кооперативная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Малый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Имыш с заменой стального трубопровода dу100 на полипропиленовый dу100, протяженность 500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2026</w:t>
            </w:r>
          </w:p>
        </w:tc>
      </w:tr>
      <w:tr w:rsidR="005302AB" w:rsidRPr="009246A6" w:rsidTr="005302AB">
        <w:trPr>
          <w:trHeight w:val="691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6.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Рабочая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Малый Имыш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стального трубопровода dу100 на полипропиленовый dу100, протяженность 667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2027</w:t>
            </w:r>
          </w:p>
        </w:tc>
      </w:tr>
      <w:tr w:rsidR="005302AB" w:rsidRPr="009246A6" w:rsidTr="005302AB">
        <w:trPr>
          <w:trHeight w:val="559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7.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Комарова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Малый Имыш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стального трубопровода dу100 на полипропиленовый dу100, протяженность 1376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2028</w:t>
            </w:r>
          </w:p>
        </w:tc>
      </w:tr>
      <w:tr w:rsidR="005302AB" w:rsidRPr="009246A6" w:rsidTr="005302AB">
        <w:trPr>
          <w:trHeight w:val="639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8.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Красноярская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Малый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Имыш с заменой стального трубопровода dу100 на полипропиленовый dу100, протяженность 700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2029</w:t>
            </w:r>
          </w:p>
        </w:tc>
      </w:tr>
      <w:tr w:rsidR="005302AB" w:rsidRPr="009246A6" w:rsidTr="005302AB">
        <w:trPr>
          <w:trHeight w:val="691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9.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Октябрьская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Малый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Имыш с заменой стального трубопровода dу100 на полипропиленовый dу100, протяженность 235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2029</w:t>
            </w:r>
          </w:p>
        </w:tc>
      </w:tr>
      <w:tr w:rsidR="005302AB" w:rsidRPr="009246A6" w:rsidTr="005302AB">
        <w:trPr>
          <w:trHeight w:val="560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10.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Кирова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Малый Имыш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стального трубопровода dу100 на полипропиленовый dу100, протяженность 665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2030</w:t>
            </w:r>
          </w:p>
        </w:tc>
      </w:tr>
      <w:tr w:rsidR="005302AB" w:rsidRPr="009246A6" w:rsidTr="005302AB">
        <w:trPr>
          <w:trHeight w:val="560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Ленина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Малый Имыш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стального трубопровода dу100 на полипропиленовый dу100, протяженность 530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2030</w:t>
            </w:r>
          </w:p>
        </w:tc>
      </w:tr>
      <w:tr w:rsidR="005302AB" w:rsidRPr="009246A6" w:rsidTr="005302AB">
        <w:trPr>
          <w:trHeight w:val="560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12.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Новая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. Старая Кузурба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стального трубопровода dу50 на полипропиленовый dу100, протяженность 785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2031</w:t>
            </w:r>
          </w:p>
        </w:tc>
      </w:tr>
      <w:tr w:rsidR="005302AB" w:rsidRPr="009246A6" w:rsidTr="005302AB">
        <w:trPr>
          <w:trHeight w:val="560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13.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Российская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. Старая Кузурба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стального трубопровода dу50 на полипропиленовый dу100, протяженность 622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2034</w:t>
            </w:r>
          </w:p>
        </w:tc>
      </w:tr>
      <w:tr w:rsidR="005302AB" w:rsidRPr="009246A6" w:rsidTr="005302AB">
        <w:trPr>
          <w:trHeight w:val="560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14.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Центральная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. Старая Кузурба с заменой стального трубопровода dу50 на полипропиленовый dу100, протяженность 1993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2032-2033</w:t>
            </w:r>
          </w:p>
        </w:tc>
      </w:tr>
      <w:tr w:rsidR="005302AB" w:rsidRPr="009246A6" w:rsidTr="005302AB">
        <w:trPr>
          <w:trHeight w:val="560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15.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</w:t>
            </w:r>
            <w:proofErr w:type="spell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Низовская</w:t>
            </w:r>
            <w:proofErr w:type="spell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. Старая Кузурба с заменой стального трубопровода dу50 на полипропиленовый dу100, протяженность 400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2034</w:t>
            </w:r>
          </w:p>
        </w:tc>
      </w:tr>
      <w:tr w:rsidR="005302AB" w:rsidRPr="009246A6" w:rsidTr="005302AB">
        <w:trPr>
          <w:trHeight w:val="546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16.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Рабочая п. Тальники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полипропиленового трубопровода dу100, протяженность 596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2035</w:t>
            </w:r>
          </w:p>
        </w:tc>
      </w:tr>
      <w:tr w:rsidR="005302AB" w:rsidRPr="009246A6" w:rsidTr="005302AB">
        <w:trPr>
          <w:trHeight w:val="554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17.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Петропавловская п. Тальники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полипропиленового трубопровода dу100, протяженность 267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2035</w:t>
            </w:r>
          </w:p>
        </w:tc>
      </w:tr>
      <w:tr w:rsidR="005302AB" w:rsidRPr="009246A6" w:rsidTr="005302AB">
        <w:trPr>
          <w:trHeight w:val="560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18.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Школьная п. Тальники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полипропиленового трубопровода dу100, протяженность 84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2035</w:t>
            </w:r>
          </w:p>
        </w:tc>
      </w:tr>
      <w:tr w:rsidR="005302AB" w:rsidRPr="009246A6" w:rsidTr="005302AB">
        <w:trPr>
          <w:trHeight w:val="560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19.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Центральная п. Тальники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полипропиленового трубопровода dу100, протяженность 349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2035</w:t>
            </w:r>
          </w:p>
        </w:tc>
      </w:tr>
      <w:tr w:rsidR="005302AB" w:rsidRPr="009246A6" w:rsidTr="005302AB">
        <w:trPr>
          <w:trHeight w:val="560"/>
        </w:trPr>
        <w:tc>
          <w:tcPr>
            <w:tcW w:w="56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всего участка водопроводной сети по ул. Центральная д. Ельничная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стального трубопровода dу50 на полипропиленовый dу50, протяженность 900 м</w:t>
            </w:r>
          </w:p>
        </w:tc>
        <w:tc>
          <w:tcPr>
            <w:tcW w:w="2551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2036</w:t>
            </w:r>
          </w:p>
        </w:tc>
      </w:tr>
    </w:tbl>
    <w:p w:rsidR="009246A6" w:rsidRPr="009246A6" w:rsidRDefault="0047065E" w:rsidP="0047065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47065E">
        <w:rPr>
          <w:rFonts w:eastAsia="Calibri"/>
          <w:sz w:val="28"/>
          <w:szCs w:val="28"/>
        </w:rPr>
        <w:t>2.</w:t>
      </w:r>
      <w:r w:rsidR="009246A6" w:rsidRPr="009246A6">
        <w:rPr>
          <w:rFonts w:eastAsia="Calibri"/>
          <w:sz w:val="28"/>
          <w:szCs w:val="28"/>
        </w:rPr>
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  <w:r w:rsidR="009246A6" w:rsidRPr="009246A6">
        <w:rPr>
          <w:rFonts w:eastAsia="Calibri"/>
          <w:color w:val="000000"/>
          <w:sz w:val="28"/>
          <w:szCs w:val="28"/>
        </w:rPr>
        <w:t xml:space="preserve"> 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contextualSpacing/>
        <w:jc w:val="both"/>
        <w:rPr>
          <w:rFonts w:eastAsia="Times New Roman"/>
          <w:bCs/>
        </w:rPr>
      </w:pPr>
    </w:p>
    <w:tbl>
      <w:tblPr>
        <w:tblStyle w:val="1"/>
        <w:tblW w:w="10065" w:type="dxa"/>
        <w:tblInd w:w="-176" w:type="dxa"/>
        <w:tblLook w:val="04A0" w:firstRow="1" w:lastRow="0" w:firstColumn="1" w:lastColumn="0" w:noHBand="0" w:noVBand="1"/>
      </w:tblPr>
      <w:tblGrid>
        <w:gridCol w:w="460"/>
        <w:gridCol w:w="4196"/>
        <w:gridCol w:w="1533"/>
        <w:gridCol w:w="1403"/>
        <w:gridCol w:w="2473"/>
      </w:tblGrid>
      <w:tr w:rsidR="005302AB" w:rsidRPr="009246A6" w:rsidTr="005302AB">
        <w:trPr>
          <w:trHeight w:val="777"/>
        </w:trPr>
        <w:tc>
          <w:tcPr>
            <w:tcW w:w="317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246A6">
              <w:rPr>
                <w:rFonts w:ascii="Times New Roman" w:eastAsia="Times New Roman" w:hAnsi="Times New Roman"/>
                <w:sz w:val="18"/>
              </w:rPr>
              <w:t xml:space="preserve">№ </w:t>
            </w:r>
            <w:proofErr w:type="gramStart"/>
            <w:r w:rsidRPr="009246A6">
              <w:rPr>
                <w:rFonts w:ascii="Times New Roman" w:eastAsia="Times New Roman" w:hAnsi="Times New Roman"/>
                <w:sz w:val="18"/>
              </w:rPr>
              <w:t>п</w:t>
            </w:r>
            <w:proofErr w:type="gramEnd"/>
            <w:r w:rsidRPr="009246A6">
              <w:rPr>
                <w:rFonts w:ascii="Times New Roman" w:eastAsia="Times New Roman" w:hAnsi="Times New Roman"/>
                <w:sz w:val="18"/>
              </w:rPr>
              <w:t>/п</w:t>
            </w:r>
          </w:p>
        </w:tc>
        <w:tc>
          <w:tcPr>
            <w:tcW w:w="4285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246A6">
              <w:rPr>
                <w:rFonts w:ascii="Times New Roman" w:eastAsia="Times New Roman" w:hAnsi="Times New Roman"/>
                <w:sz w:val="18"/>
              </w:rPr>
              <w:t>Наименование мероприятия</w:t>
            </w:r>
          </w:p>
        </w:tc>
        <w:tc>
          <w:tcPr>
            <w:tcW w:w="1545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246A6">
              <w:rPr>
                <w:rFonts w:ascii="Times New Roman" w:eastAsia="Times New Roman" w:hAnsi="Times New Roman"/>
                <w:sz w:val="18"/>
              </w:rPr>
              <w:t>Год начала реализации мероприятия</w:t>
            </w:r>
          </w:p>
        </w:tc>
        <w:tc>
          <w:tcPr>
            <w:tcW w:w="141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246A6">
              <w:rPr>
                <w:rFonts w:ascii="Times New Roman" w:eastAsia="Times New Roman" w:hAnsi="Times New Roman"/>
                <w:sz w:val="18"/>
              </w:rPr>
              <w:t>Год окончания реализации мероприятия</w:t>
            </w:r>
          </w:p>
        </w:tc>
        <w:tc>
          <w:tcPr>
            <w:tcW w:w="2508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246A6">
              <w:rPr>
                <w:rFonts w:ascii="Times New Roman" w:eastAsia="Times New Roman" w:hAnsi="Times New Roman"/>
                <w:sz w:val="18"/>
              </w:rPr>
              <w:t>Цель мероприятия</w:t>
            </w:r>
          </w:p>
        </w:tc>
      </w:tr>
      <w:tr w:rsidR="005302AB" w:rsidRPr="009246A6" w:rsidTr="005302AB">
        <w:trPr>
          <w:trHeight w:val="290"/>
        </w:trPr>
        <w:tc>
          <w:tcPr>
            <w:tcW w:w="317" w:type="dxa"/>
            <w:vAlign w:val="center"/>
          </w:tcPr>
          <w:p w:rsidR="009246A6" w:rsidRPr="009246A6" w:rsidRDefault="009246A6" w:rsidP="009246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 w:rsidRPr="009246A6">
              <w:rPr>
                <w:rFonts w:ascii="Times New Roman" w:eastAsia="Times New Roman" w:hAnsi="Times New Roman"/>
                <w:bCs/>
                <w:sz w:val="18"/>
              </w:rPr>
              <w:t>1</w:t>
            </w:r>
          </w:p>
        </w:tc>
        <w:tc>
          <w:tcPr>
            <w:tcW w:w="4285" w:type="dxa"/>
            <w:vAlign w:val="center"/>
          </w:tcPr>
          <w:p w:rsidR="009246A6" w:rsidRPr="009246A6" w:rsidRDefault="009246A6" w:rsidP="009246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 w:rsidRPr="009246A6">
              <w:rPr>
                <w:rFonts w:ascii="Times New Roman" w:eastAsia="Times New Roman" w:hAnsi="Times New Roman"/>
                <w:bCs/>
                <w:sz w:val="18"/>
              </w:rPr>
              <w:t>2</w:t>
            </w:r>
          </w:p>
        </w:tc>
        <w:tc>
          <w:tcPr>
            <w:tcW w:w="1545" w:type="dxa"/>
            <w:vAlign w:val="center"/>
          </w:tcPr>
          <w:p w:rsidR="009246A6" w:rsidRPr="009246A6" w:rsidRDefault="009246A6" w:rsidP="009246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 w:rsidRPr="009246A6">
              <w:rPr>
                <w:rFonts w:ascii="Times New Roman" w:eastAsia="Times New Roman" w:hAnsi="Times New Roman"/>
                <w:bCs/>
                <w:sz w:val="18"/>
              </w:rPr>
              <w:t>3</w:t>
            </w:r>
          </w:p>
        </w:tc>
        <w:tc>
          <w:tcPr>
            <w:tcW w:w="1410" w:type="dxa"/>
            <w:vAlign w:val="center"/>
          </w:tcPr>
          <w:p w:rsidR="009246A6" w:rsidRPr="009246A6" w:rsidRDefault="009246A6" w:rsidP="009246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 w:rsidRPr="009246A6">
              <w:rPr>
                <w:rFonts w:ascii="Times New Roman" w:eastAsia="Times New Roman" w:hAnsi="Times New Roman"/>
                <w:bCs/>
                <w:sz w:val="18"/>
              </w:rPr>
              <w:t>4</w:t>
            </w:r>
          </w:p>
        </w:tc>
        <w:tc>
          <w:tcPr>
            <w:tcW w:w="2508" w:type="dxa"/>
            <w:vAlign w:val="center"/>
          </w:tcPr>
          <w:p w:rsidR="009246A6" w:rsidRPr="009246A6" w:rsidRDefault="009246A6" w:rsidP="005302AB">
            <w:pPr>
              <w:autoSpaceDE w:val="0"/>
              <w:autoSpaceDN w:val="0"/>
              <w:adjustRightInd w:val="0"/>
              <w:ind w:right="771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</w:rPr>
            </w:pPr>
            <w:r w:rsidRPr="009246A6">
              <w:rPr>
                <w:rFonts w:ascii="Times New Roman" w:eastAsia="Times New Roman" w:hAnsi="Times New Roman"/>
                <w:bCs/>
                <w:sz w:val="18"/>
              </w:rPr>
              <w:t>5</w:t>
            </w:r>
          </w:p>
        </w:tc>
      </w:tr>
      <w:tr w:rsidR="005302AB" w:rsidRPr="009246A6" w:rsidTr="005302AB">
        <w:trPr>
          <w:trHeight w:val="835"/>
        </w:trPr>
        <w:tc>
          <w:tcPr>
            <w:tcW w:w="317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1.</w:t>
            </w:r>
          </w:p>
        </w:tc>
        <w:tc>
          <w:tcPr>
            <w:tcW w:w="4285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водопроводной сети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Малый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Имыш с заменой стального трубопровода dу100 на полипропиленовый dу100, протяженность 5978 м</w:t>
            </w:r>
          </w:p>
        </w:tc>
        <w:tc>
          <w:tcPr>
            <w:tcW w:w="1545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2025</w:t>
            </w:r>
          </w:p>
        </w:tc>
        <w:tc>
          <w:tcPr>
            <w:tcW w:w="141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2030</w:t>
            </w:r>
          </w:p>
        </w:tc>
        <w:tc>
          <w:tcPr>
            <w:tcW w:w="2508" w:type="dxa"/>
          </w:tcPr>
          <w:p w:rsidR="009246A6" w:rsidRPr="009246A6" w:rsidRDefault="009246A6" w:rsidP="009246A6">
            <w:pPr>
              <w:rPr>
                <w:rFonts w:ascii="Times New Roman" w:eastAsia="Times New Roman" w:hAnsi="Times New Roman"/>
                <w:bCs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Предотвращение возникновения аварийных ситуаций</w:t>
            </w:r>
          </w:p>
        </w:tc>
      </w:tr>
      <w:tr w:rsidR="005302AB" w:rsidRPr="009246A6" w:rsidTr="005302AB">
        <w:trPr>
          <w:trHeight w:val="975"/>
        </w:trPr>
        <w:tc>
          <w:tcPr>
            <w:tcW w:w="317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2.</w:t>
            </w:r>
          </w:p>
        </w:tc>
        <w:tc>
          <w:tcPr>
            <w:tcW w:w="4285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водопроводной сети </w:t>
            </w:r>
            <w:proofErr w:type="gramStart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. Старая Кузурба с заменой стального трубопровода dу50 на полипропиленовый dу100, протяженность 3800 м</w:t>
            </w:r>
          </w:p>
        </w:tc>
        <w:tc>
          <w:tcPr>
            <w:tcW w:w="1545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2031</w:t>
            </w:r>
          </w:p>
        </w:tc>
        <w:tc>
          <w:tcPr>
            <w:tcW w:w="141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2034</w:t>
            </w:r>
          </w:p>
        </w:tc>
        <w:tc>
          <w:tcPr>
            <w:tcW w:w="2508" w:type="dxa"/>
          </w:tcPr>
          <w:p w:rsidR="009246A6" w:rsidRPr="009246A6" w:rsidRDefault="009246A6" w:rsidP="009246A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Предотвращение возникновения аварийных ситуаций</w:t>
            </w:r>
          </w:p>
        </w:tc>
      </w:tr>
      <w:tr w:rsidR="005302AB" w:rsidRPr="009246A6" w:rsidTr="005302AB">
        <w:trPr>
          <w:trHeight w:val="872"/>
        </w:trPr>
        <w:tc>
          <w:tcPr>
            <w:tcW w:w="317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3.</w:t>
            </w:r>
          </w:p>
        </w:tc>
        <w:tc>
          <w:tcPr>
            <w:tcW w:w="4285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Реконструкция водопроводной сети п. Тальники </w:t>
            </w:r>
          </w:p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 заменой полипропиленового трубопровода dу100, протяженность 1296 м</w:t>
            </w:r>
          </w:p>
        </w:tc>
        <w:tc>
          <w:tcPr>
            <w:tcW w:w="1545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2035</w:t>
            </w:r>
          </w:p>
        </w:tc>
        <w:tc>
          <w:tcPr>
            <w:tcW w:w="141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2035</w:t>
            </w:r>
          </w:p>
        </w:tc>
        <w:tc>
          <w:tcPr>
            <w:tcW w:w="2508" w:type="dxa"/>
          </w:tcPr>
          <w:p w:rsidR="009246A6" w:rsidRPr="009246A6" w:rsidRDefault="009246A6" w:rsidP="009246A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Предотвращение возникновения аварийных ситуаций</w:t>
            </w:r>
          </w:p>
        </w:tc>
      </w:tr>
      <w:tr w:rsidR="005302AB" w:rsidRPr="009246A6" w:rsidTr="005302AB">
        <w:trPr>
          <w:trHeight w:val="975"/>
        </w:trPr>
        <w:tc>
          <w:tcPr>
            <w:tcW w:w="317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4.</w:t>
            </w:r>
          </w:p>
        </w:tc>
        <w:tc>
          <w:tcPr>
            <w:tcW w:w="4285" w:type="dxa"/>
          </w:tcPr>
          <w:p w:rsidR="009246A6" w:rsidRPr="009246A6" w:rsidRDefault="009246A6" w:rsidP="009246A6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Реконструкция всего участка водопроводной сети д. Ельничная с заменой стального трубопровода dу50 на полипропиленовый dу50, протяженность 900 м</w:t>
            </w:r>
          </w:p>
        </w:tc>
        <w:tc>
          <w:tcPr>
            <w:tcW w:w="1545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2036</w:t>
            </w:r>
          </w:p>
        </w:tc>
        <w:tc>
          <w:tcPr>
            <w:tcW w:w="1410" w:type="dxa"/>
          </w:tcPr>
          <w:p w:rsidR="009246A6" w:rsidRPr="009246A6" w:rsidRDefault="009246A6" w:rsidP="009246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246A6">
              <w:rPr>
                <w:rFonts w:ascii="Times New Roman" w:eastAsia="Calibri" w:hAnsi="Times New Roman"/>
                <w:sz w:val="18"/>
                <w:szCs w:val="18"/>
              </w:rPr>
              <w:t>2036</w:t>
            </w:r>
          </w:p>
        </w:tc>
        <w:tc>
          <w:tcPr>
            <w:tcW w:w="2508" w:type="dxa"/>
          </w:tcPr>
          <w:p w:rsidR="009246A6" w:rsidRPr="009246A6" w:rsidRDefault="009246A6" w:rsidP="009246A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9246A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Предотвращение возникновения аварийных ситуаций</w:t>
            </w:r>
          </w:p>
        </w:tc>
      </w:tr>
    </w:tbl>
    <w:p w:rsidR="009246A6" w:rsidRPr="009246A6" w:rsidRDefault="009246A6" w:rsidP="0047065E">
      <w:pPr>
        <w:autoSpaceDE w:val="0"/>
        <w:autoSpaceDN w:val="0"/>
        <w:adjustRightInd w:val="0"/>
        <w:spacing w:after="0" w:line="259" w:lineRule="auto"/>
        <w:jc w:val="both"/>
        <w:rPr>
          <w:rFonts w:eastAsia="Calibri"/>
          <w:sz w:val="28"/>
          <w:szCs w:val="28"/>
        </w:rPr>
      </w:pPr>
      <w:r w:rsidRPr="009246A6">
        <w:rPr>
          <w:rFonts w:eastAsia="Calibri"/>
          <w:sz w:val="28"/>
          <w:szCs w:val="28"/>
        </w:rPr>
        <w:t xml:space="preserve">Мероприятия по защите реконструируемых объектов централизованных систем холодного водоснабжения от угроз техногенного, природного характера и террористических актов, </w:t>
      </w:r>
      <w:r w:rsidRPr="009246A6">
        <w:rPr>
          <w:rFonts w:eastAsia="Times New Roman"/>
          <w:sz w:val="28"/>
          <w:szCs w:val="28"/>
        </w:rPr>
        <w:t>по предотвращению возникновения аварийных ситуаций, снижению риска и смягчению последствий чрезвычайных ситуаций</w:t>
      </w:r>
      <w:r w:rsidRPr="009246A6">
        <w:rPr>
          <w:rFonts w:eastAsia="Calibri"/>
          <w:sz w:val="28"/>
          <w:szCs w:val="28"/>
        </w:rPr>
        <w:t xml:space="preserve"> предусматриваются проектной документацией на реконструкцию объектов холодного водоснабжения.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lastRenderedPageBreak/>
        <w:t>Инженерно-технические мероприятия</w:t>
      </w:r>
      <w:r w:rsidRPr="009246A6">
        <w:rPr>
          <w:rFonts w:eastAsia="Times New Roman"/>
          <w:sz w:val="28"/>
          <w:szCs w:val="28"/>
        </w:rPr>
        <w:t xml:space="preserve"> по обеспечению антитеррористической защищенности объектов холодного водоснабжения </w:t>
      </w:r>
      <w:r w:rsidRPr="009246A6">
        <w:rPr>
          <w:rFonts w:eastAsia="Times New Roman"/>
          <w:bCs/>
          <w:sz w:val="28"/>
          <w:szCs w:val="28"/>
        </w:rPr>
        <w:t xml:space="preserve">предусматриваются в соответствии с обязательными требованиями, установленными постановлением Правительства Российской Федерации от 23.12.2016 № 1467 </w:t>
      </w:r>
      <w:r w:rsidRPr="009246A6">
        <w:rPr>
          <w:rFonts w:eastAsia="Calibri"/>
          <w:color w:val="000000"/>
          <w:sz w:val="28"/>
          <w:szCs w:val="28"/>
        </w:rPr>
        <w:t>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</w:t>
      </w:r>
      <w:r w:rsidRPr="009246A6">
        <w:rPr>
          <w:rFonts w:eastAsia="Times New Roman"/>
          <w:bCs/>
          <w:sz w:val="28"/>
          <w:szCs w:val="28"/>
        </w:rPr>
        <w:t>.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contextualSpacing/>
        <w:jc w:val="both"/>
        <w:rPr>
          <w:rFonts w:eastAsia="Times New Roman"/>
          <w:bCs/>
        </w:rPr>
      </w:pPr>
    </w:p>
    <w:p w:rsidR="009246A6" w:rsidRPr="009246A6" w:rsidRDefault="0047065E" w:rsidP="0047065E">
      <w:pPr>
        <w:autoSpaceDE w:val="0"/>
        <w:autoSpaceDN w:val="0"/>
        <w:adjustRightInd w:val="0"/>
        <w:spacing w:after="0" w:line="259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9246A6" w:rsidRPr="009246A6">
        <w:rPr>
          <w:rFonts w:eastAsia="Times New Roman"/>
          <w:bCs/>
          <w:sz w:val="28"/>
          <w:szCs w:val="28"/>
        </w:rPr>
        <w:t xml:space="preserve">В ходе осуществления мероприятий инвестиционной программы подлежит применению только технологии, обеспечивающие нормативные параметры требований </w:t>
      </w:r>
      <w:proofErr w:type="spellStart"/>
      <w:r w:rsidR="009246A6" w:rsidRPr="009246A6">
        <w:rPr>
          <w:rFonts w:eastAsia="Times New Roman"/>
          <w:bCs/>
          <w:sz w:val="28"/>
          <w:szCs w:val="28"/>
        </w:rPr>
        <w:t>СанПин</w:t>
      </w:r>
      <w:proofErr w:type="spellEnd"/>
      <w:r w:rsidR="009246A6" w:rsidRPr="009246A6">
        <w:rPr>
          <w:rFonts w:eastAsia="Times New Roman"/>
          <w:bCs/>
          <w:sz w:val="28"/>
          <w:szCs w:val="28"/>
        </w:rPr>
        <w:t xml:space="preserve"> 2.1.4.1074-01 «Питьевая вода».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9246A6" w:rsidRPr="009246A6" w:rsidRDefault="0047065E" w:rsidP="0047065E">
      <w:pPr>
        <w:autoSpaceDE w:val="0"/>
        <w:autoSpaceDN w:val="0"/>
        <w:adjustRightInd w:val="0"/>
        <w:spacing w:after="0" w:line="259" w:lineRule="auto"/>
        <w:ind w:left="36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2.</w:t>
      </w:r>
      <w:r w:rsidR="009246A6" w:rsidRPr="009246A6">
        <w:rPr>
          <w:rFonts w:eastAsia="Times New Roman"/>
          <w:bCs/>
          <w:sz w:val="28"/>
          <w:szCs w:val="28"/>
        </w:rPr>
        <w:t>Структура инвестиционной программы:</w:t>
      </w:r>
    </w:p>
    <w:p w:rsidR="009246A6" w:rsidRPr="009246A6" w:rsidRDefault="0047065E" w:rsidP="0047065E">
      <w:pPr>
        <w:tabs>
          <w:tab w:val="left" w:pos="1134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2.1.</w:t>
      </w:r>
      <w:r w:rsidR="009246A6" w:rsidRPr="009246A6">
        <w:rPr>
          <w:rFonts w:eastAsia="Times New Roman"/>
          <w:bCs/>
          <w:sz w:val="28"/>
          <w:szCs w:val="28"/>
        </w:rPr>
        <w:t>Инвестиционная программа должна содержать:</w:t>
      </w:r>
      <w:r w:rsidR="009246A6" w:rsidRPr="009246A6">
        <w:rPr>
          <w:rFonts w:eastAsia="Times New Roman"/>
          <w:bCs/>
          <w:sz w:val="28"/>
          <w:szCs w:val="28"/>
        </w:rPr>
        <w:tab/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а) паспорт инвестиционной программы, содержащий следующую информацию: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наименование уполномоченного органа исполнительной власти субъекта Российской Федерации или уполномоченного органа местного самоуправления поселения (городского округа), утвердившего инвестиционную программу, его местонахождение;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плановые значения показателей надежности, качества и энергоэффективности объектов централизованных систем водоснабжения и (или)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proofErr w:type="gramStart"/>
      <w:r w:rsidRPr="009246A6">
        <w:rPr>
          <w:rFonts w:eastAsia="Times New Roman"/>
          <w:bCs/>
          <w:sz w:val="28"/>
          <w:szCs w:val="28"/>
        </w:rPr>
        <w:t>б) перечень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</w:t>
      </w:r>
      <w:proofErr w:type="gramEnd"/>
      <w:r w:rsidRPr="009246A6">
        <w:rPr>
          <w:rFonts w:eastAsia="Times New Roman"/>
          <w:bCs/>
          <w:sz w:val="28"/>
          <w:szCs w:val="28"/>
        </w:rPr>
        <w:t xml:space="preserve"> в прогнозе социально-экономического развития Российской Федерации на </w:t>
      </w:r>
      <w:r w:rsidRPr="009246A6">
        <w:rPr>
          <w:rFonts w:eastAsia="Times New Roman"/>
          <w:bCs/>
          <w:sz w:val="28"/>
          <w:szCs w:val="28"/>
        </w:rPr>
        <w:lastRenderedPageBreak/>
        <w:t>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9246A6" w:rsidRPr="009246A6" w:rsidRDefault="0047065E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>б)</w:t>
      </w:r>
      <w:r w:rsidR="009246A6" w:rsidRPr="009246A6">
        <w:rPr>
          <w:rFonts w:eastAsia="Times New Roman"/>
          <w:bCs/>
          <w:sz w:val="28"/>
          <w:szCs w:val="28"/>
        </w:rPr>
        <w:t xml:space="preserve">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а также перечень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</w:t>
      </w:r>
      <w:proofErr w:type="gramEnd"/>
      <w:r w:rsidR="009246A6" w:rsidRPr="009246A6">
        <w:rPr>
          <w:rFonts w:eastAsia="Times New Roman"/>
          <w:bCs/>
          <w:sz w:val="28"/>
          <w:szCs w:val="28"/>
        </w:rPr>
        <w:t xml:space="preserve">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в)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г)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д) источники финансирования инвестиционной программы 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Федерации: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proofErr w:type="gramStart"/>
      <w:r w:rsidRPr="009246A6">
        <w:rPr>
          <w:rFonts w:eastAsia="Times New Roman"/>
          <w:bCs/>
          <w:sz w:val="28"/>
          <w:szCs w:val="28"/>
        </w:rPr>
        <w:t>собственные средства регулируемой организации, учтенные при установлении тарифов регулируемой организации, в разбивке на амортизационные отчисления с выделением результатов переоценки основных средств и нематериальных активов, расходы на капитальные вложения (инвестиции), финансируемые за счет нормативной прибыли, учитываемой в необходимой валовой выручке, экономию расходов, достигнутую регулируемой организацией в результате реализации мероприятий инвестиционной программы, экономию средств, достигнутую регулируемой организацией (в том числе в результате</w:t>
      </w:r>
      <w:proofErr w:type="gramEnd"/>
      <w:r w:rsidRPr="009246A6">
        <w:rPr>
          <w:rFonts w:eastAsia="Times New Roman"/>
          <w:bCs/>
          <w:sz w:val="28"/>
          <w:szCs w:val="28"/>
        </w:rPr>
        <w:t xml:space="preserve"> реализации </w:t>
      </w:r>
      <w:proofErr w:type="spellStart"/>
      <w:r w:rsidRPr="009246A6">
        <w:rPr>
          <w:rFonts w:eastAsia="Times New Roman"/>
          <w:bCs/>
          <w:sz w:val="28"/>
          <w:szCs w:val="28"/>
        </w:rPr>
        <w:t>энергосервисного</w:t>
      </w:r>
      <w:proofErr w:type="spellEnd"/>
      <w:r w:rsidRPr="009246A6">
        <w:rPr>
          <w:rFonts w:eastAsia="Times New Roman"/>
          <w:bCs/>
          <w:sz w:val="28"/>
          <w:szCs w:val="28"/>
        </w:rPr>
        <w:t xml:space="preserve"> договора (контракта) в результате снижения расходов, в размере, определенном по решению регулируемой организации, плату за подключение к </w:t>
      </w:r>
      <w:r w:rsidRPr="009246A6">
        <w:rPr>
          <w:rFonts w:eastAsia="Times New Roman"/>
          <w:bCs/>
          <w:sz w:val="28"/>
          <w:szCs w:val="28"/>
        </w:rPr>
        <w:lastRenderedPageBreak/>
        <w:t>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систем), расходы на уплату лизинговых платежей по договору финансовой аренды (лизинга);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proofErr w:type="gramStart"/>
      <w:r w:rsidRPr="009246A6">
        <w:rPr>
          <w:rFonts w:eastAsia="Times New Roman"/>
          <w:bCs/>
          <w:sz w:val="28"/>
          <w:szCs w:val="28"/>
        </w:rPr>
        <w:t>иные собственные средства регулируемой организации, в том числе средства, полученные регулируемой организацией в виде платы за сброс загрязняющих веществ сверх установленных нормативов состава сточных вод и (или) платы за негативное воздействие на работу централизованной системы водоотведения (в отношении мероприятий, реализуемых в сфере водоотведения), иные средства регулируемой организации, не указанные в настоящем подпункте;</w:t>
      </w:r>
      <w:proofErr w:type="gramEnd"/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займы и кредиты, а также иные средства, привлеченные на возвратной основе;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 xml:space="preserve">бюджетные средства по каждой централизованной системе водоснабжения и (или) водоотведения с выделением расходов </w:t>
      </w:r>
      <w:proofErr w:type="spellStart"/>
      <w:r w:rsidRPr="009246A6">
        <w:rPr>
          <w:rFonts w:eastAsia="Times New Roman"/>
          <w:bCs/>
          <w:sz w:val="28"/>
          <w:szCs w:val="28"/>
        </w:rPr>
        <w:t>концедента</w:t>
      </w:r>
      <w:proofErr w:type="spellEnd"/>
      <w:r w:rsidRPr="009246A6">
        <w:rPr>
          <w:rFonts w:eastAsia="Times New Roman"/>
          <w:bCs/>
          <w:sz w:val="28"/>
          <w:szCs w:val="28"/>
        </w:rPr>
        <w:t xml:space="preserve"> на строительство, модернизацию и (или) реконструкцию объекта концессионного соглашения по каждой централизованной системе водоснабжения и (или) водоотведения при наличии таких расходов;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прочие источники;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е)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ж) предварительный расчет тарифов в сфере водоснабжения и водоотведения на период реализации инвестиционной программы;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з) 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и) 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:rsid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 xml:space="preserve">к) отчет об исполнении инвестиционной программы за последний истекший год периода реализации инвестиционной программы, </w:t>
      </w:r>
      <w:proofErr w:type="gramStart"/>
      <w:r w:rsidRPr="009246A6">
        <w:rPr>
          <w:rFonts w:eastAsia="Times New Roman"/>
          <w:bCs/>
          <w:sz w:val="28"/>
          <w:szCs w:val="28"/>
        </w:rPr>
        <w:t>содержащий</w:t>
      </w:r>
      <w:proofErr w:type="gramEnd"/>
      <w:r w:rsidRPr="009246A6">
        <w:rPr>
          <w:rFonts w:eastAsia="Times New Roman"/>
          <w:bCs/>
          <w:sz w:val="28"/>
          <w:szCs w:val="28"/>
        </w:rPr>
        <w:t xml:space="preserve"> в том числе основные технические характеристики модернизируемых и (или) реконструируемых объектов централизованных систем водоснабжения и (или)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47065E" w:rsidRPr="009246A6" w:rsidRDefault="0047065E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</w:p>
    <w:p w:rsidR="009246A6" w:rsidRPr="009246A6" w:rsidRDefault="0047065E" w:rsidP="0047065E">
      <w:pPr>
        <w:tabs>
          <w:tab w:val="left" w:pos="993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3.</w:t>
      </w:r>
      <w:r w:rsidR="009246A6" w:rsidRPr="009246A6">
        <w:rPr>
          <w:rFonts w:eastAsia="Times New Roman"/>
          <w:bCs/>
          <w:sz w:val="28"/>
          <w:szCs w:val="28"/>
        </w:rPr>
        <w:t>Основные группы мероприятий инвестиционной программы: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eastAsia="Times New Roman"/>
          <w:bCs/>
          <w:sz w:val="28"/>
          <w:szCs w:val="28"/>
        </w:rPr>
      </w:pPr>
      <w:proofErr w:type="gramStart"/>
      <w:r w:rsidRPr="009246A6">
        <w:rPr>
          <w:rFonts w:eastAsia="Times New Roman"/>
          <w:bCs/>
          <w:sz w:val="28"/>
          <w:szCs w:val="28"/>
        </w:rPr>
        <w:lastRenderedPageBreak/>
        <w:t>а) 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 с указанием объектов централизованных систем водоснабжения и (или) водоотведения, строительство которых финансируется за счет платы за подключение, с указанием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строительства абонентов;</w:t>
      </w:r>
      <w:proofErr w:type="gramEnd"/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б) строительство новых объектов централизованных систем водоснабжения и (или) водоотведения, не связанных с подключением (технологическим присоединением) новых объектов капитального строительства абонентов;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в) 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г) осуществление мероприятий, направленных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водоотведения, не включенных в прочие группы мероприятий;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д) вывод из эксплуатации, консервация и демонтаж объектов централизованных систем водоснабжения и (или) водоотведения;</w:t>
      </w:r>
    </w:p>
    <w:p w:rsidR="009246A6" w:rsidRPr="009246A6" w:rsidRDefault="009246A6" w:rsidP="009246A6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е) реализация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</w:t>
      </w:r>
    </w:p>
    <w:p w:rsidR="009246A6" w:rsidRPr="009246A6" w:rsidRDefault="0047065E" w:rsidP="0047065E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</w:rPr>
        <w:t xml:space="preserve">          4</w:t>
      </w:r>
      <w:r w:rsidRPr="0047065E">
        <w:rPr>
          <w:rFonts w:eastAsia="Times New Roman"/>
          <w:bCs/>
          <w:sz w:val="28"/>
          <w:szCs w:val="28"/>
        </w:rPr>
        <w:t>.</w:t>
      </w:r>
      <w:r w:rsidR="009246A6" w:rsidRPr="009246A6">
        <w:rPr>
          <w:rFonts w:eastAsia="Times New Roman"/>
          <w:bCs/>
          <w:sz w:val="28"/>
          <w:szCs w:val="28"/>
        </w:rPr>
        <w:t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и жилищно-коммунального хозяйства Российской Федерации.</w:t>
      </w:r>
    </w:p>
    <w:p w:rsidR="009246A6" w:rsidRPr="009246A6" w:rsidRDefault="009246A6" w:rsidP="009246A6">
      <w:pPr>
        <w:tabs>
          <w:tab w:val="left" w:pos="4830"/>
        </w:tabs>
        <w:autoSpaceDE w:val="0"/>
        <w:autoSpaceDN w:val="0"/>
        <w:adjustRightInd w:val="0"/>
        <w:spacing w:after="0" w:line="259" w:lineRule="auto"/>
        <w:ind w:left="720"/>
        <w:contextualSpacing/>
        <w:jc w:val="both"/>
        <w:rPr>
          <w:rFonts w:eastAsia="Times New Roman"/>
          <w:bCs/>
        </w:rPr>
      </w:pPr>
      <w:r w:rsidRPr="009246A6">
        <w:rPr>
          <w:rFonts w:eastAsia="Times New Roman"/>
          <w:bCs/>
        </w:rPr>
        <w:tab/>
      </w:r>
    </w:p>
    <w:p w:rsidR="009246A6" w:rsidRPr="009246A6" w:rsidRDefault="005302AB" w:rsidP="0047065E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left="36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</w:t>
      </w:r>
      <w:r w:rsidR="0047065E">
        <w:rPr>
          <w:rFonts w:eastAsia="Times New Roman"/>
          <w:bCs/>
          <w:sz w:val="28"/>
          <w:szCs w:val="28"/>
        </w:rPr>
        <w:t>5.</w:t>
      </w:r>
      <w:r w:rsidR="009246A6" w:rsidRPr="009246A6">
        <w:rPr>
          <w:rFonts w:eastAsia="Times New Roman"/>
          <w:bCs/>
          <w:sz w:val="28"/>
          <w:szCs w:val="28"/>
        </w:rPr>
        <w:t xml:space="preserve">Срок разработки инвестиционной программы: </w:t>
      </w:r>
    </w:p>
    <w:p w:rsidR="009246A6" w:rsidRPr="009246A6" w:rsidRDefault="009246A6" w:rsidP="0047065E">
      <w:pPr>
        <w:autoSpaceDE w:val="0"/>
        <w:autoSpaceDN w:val="0"/>
        <w:adjustRightInd w:val="0"/>
        <w:spacing w:after="0" w:line="259" w:lineRule="auto"/>
        <w:jc w:val="both"/>
        <w:rPr>
          <w:rFonts w:eastAsia="Times New Roman"/>
          <w:bCs/>
          <w:sz w:val="28"/>
          <w:szCs w:val="28"/>
        </w:rPr>
      </w:pPr>
      <w:r w:rsidRPr="009246A6">
        <w:rPr>
          <w:rFonts w:eastAsia="Times New Roman"/>
          <w:bCs/>
          <w:sz w:val="28"/>
          <w:szCs w:val="28"/>
        </w:rPr>
        <w:t>Исполнитель разрабатывает проект инвестиционной программы в течение 90 дней со дня получения технического задания на разработку инвестиционной программы и направляет его на согласование в Администрацию Малоимышского сельсовета Ужурского района Красноярского края.</w:t>
      </w: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46A6" w:rsidRDefault="009246A6" w:rsidP="009246A6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22BB5" w:rsidRDefault="00622BB5">
      <w:bookmarkStart w:id="0" w:name="_GoBack"/>
      <w:bookmarkEnd w:id="0"/>
    </w:p>
    <w:sectPr w:rsidR="00622BB5" w:rsidSect="005302AB">
      <w:pgSz w:w="11906" w:h="16838" w:code="9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C2586"/>
    <w:multiLevelType w:val="multilevel"/>
    <w:tmpl w:val="59F80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B9"/>
    <w:rsid w:val="00004857"/>
    <w:rsid w:val="0047065E"/>
    <w:rsid w:val="005302AB"/>
    <w:rsid w:val="00622BB5"/>
    <w:rsid w:val="009246A6"/>
    <w:rsid w:val="00AE1EC0"/>
    <w:rsid w:val="00B656B9"/>
    <w:rsid w:val="00D0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6A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9246A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6A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9246A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2024-08-12T08:54:00Z</dcterms:created>
  <dcterms:modified xsi:type="dcterms:W3CDTF">2024-08-13T01:35:00Z</dcterms:modified>
</cp:coreProperties>
</file>