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F3" w:rsidRDefault="007F53F3" w:rsidP="007F53F3">
      <w:pPr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  <w:bCs/>
        </w:rPr>
        <w:t xml:space="preserve">                                           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518BD6C" wp14:editId="6127A795">
            <wp:extent cx="495300" cy="655320"/>
            <wp:effectExtent l="0" t="0" r="0" b="0"/>
            <wp:docPr id="1" name="Рисунок 1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7F53F3" w:rsidRDefault="007F53F3" w:rsidP="007F53F3">
      <w:r>
        <w:rPr>
          <w:sz w:val="24"/>
          <w:szCs w:val="24"/>
        </w:rPr>
        <w:t xml:space="preserve">                                            </w:t>
      </w:r>
      <w:r>
        <w:t>РОССИЙСКАЯ  ФЕДЕРАЦИЯ</w:t>
      </w:r>
    </w:p>
    <w:p w:rsidR="007F53F3" w:rsidRDefault="007F53F3" w:rsidP="007F53F3">
      <w:pPr>
        <w:jc w:val="center"/>
      </w:pPr>
      <w:r>
        <w:t>АДМИНИСТРАЦИЯ  МАЛОИМЫШСКОГО  СЕЛЬСОВЕТА</w:t>
      </w:r>
    </w:p>
    <w:p w:rsidR="007F53F3" w:rsidRDefault="007F53F3" w:rsidP="007F53F3">
      <w:pPr>
        <w:jc w:val="center"/>
      </w:pPr>
      <w:r>
        <w:t>КРАСНОЯРСКОГО  КРАЯ  УЖУРСКОГО  РАЙОНА</w:t>
      </w:r>
    </w:p>
    <w:p w:rsidR="007F53F3" w:rsidRDefault="007F53F3" w:rsidP="007F53F3">
      <w:pPr>
        <w:jc w:val="center"/>
        <w:rPr>
          <w:b/>
          <w:sz w:val="24"/>
          <w:szCs w:val="24"/>
        </w:rPr>
      </w:pPr>
    </w:p>
    <w:p w:rsidR="007F53F3" w:rsidRDefault="007F53F3" w:rsidP="007F53F3">
      <w:pPr>
        <w:rPr>
          <w:b/>
          <w:sz w:val="24"/>
          <w:szCs w:val="24"/>
        </w:rPr>
      </w:pPr>
    </w:p>
    <w:p w:rsidR="007F53F3" w:rsidRDefault="007F53F3" w:rsidP="007F53F3">
      <w:pPr>
        <w:keepNext/>
        <w:jc w:val="center"/>
        <w:outlineLvl w:val="1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F53F3" w:rsidRDefault="007F53F3" w:rsidP="007F53F3">
      <w:pPr>
        <w:rPr>
          <w:b/>
          <w:sz w:val="24"/>
          <w:szCs w:val="24"/>
        </w:rPr>
      </w:pPr>
    </w:p>
    <w:p w:rsidR="007F53F3" w:rsidRDefault="007F53F3" w:rsidP="007F53F3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rFonts w:eastAsia="Calibri"/>
          <w:lang w:eastAsia="en-US"/>
        </w:rPr>
        <w:t>14.05.2015                                  с. Малый  Имыш                                     № 42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7F53F3" w:rsidRDefault="007F53F3" w:rsidP="007F53F3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  <w:r>
        <w:rPr>
          <w:bCs/>
        </w:rPr>
        <w:t>О порядке ведения муниципальной долговой книги муниципального образования Малоимышский сельсовет</w:t>
      </w:r>
    </w:p>
    <w:p w:rsidR="00A3741F" w:rsidRPr="00A3741F" w:rsidRDefault="00A3741F" w:rsidP="00A374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3741F">
        <w:rPr>
          <w:sz w:val="24"/>
          <w:szCs w:val="24"/>
        </w:rPr>
        <w:t xml:space="preserve">( в </w:t>
      </w:r>
      <w:proofErr w:type="spellStart"/>
      <w:proofErr w:type="gramStart"/>
      <w:r w:rsidRPr="00A3741F">
        <w:rPr>
          <w:sz w:val="24"/>
          <w:szCs w:val="24"/>
        </w:rPr>
        <w:t>ред</w:t>
      </w:r>
      <w:proofErr w:type="spellEnd"/>
      <w:proofErr w:type="gramEnd"/>
      <w:r w:rsidRPr="00A3741F">
        <w:rPr>
          <w:sz w:val="24"/>
          <w:szCs w:val="24"/>
        </w:rPr>
        <w:t xml:space="preserve">  пос</w:t>
      </w:r>
      <w:r>
        <w:rPr>
          <w:sz w:val="24"/>
          <w:szCs w:val="24"/>
        </w:rPr>
        <w:t>т.</w:t>
      </w:r>
      <w:r w:rsidRPr="00A3741F">
        <w:rPr>
          <w:sz w:val="24"/>
          <w:szCs w:val="24"/>
        </w:rPr>
        <w:t xml:space="preserve"> от 10.06.2022 № 50)</w:t>
      </w:r>
    </w:p>
    <w:p w:rsidR="00A3741F" w:rsidRDefault="00A3741F" w:rsidP="007F53F3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6" w:history="1">
        <w:r>
          <w:rPr>
            <w:rStyle w:val="a3"/>
            <w:color w:val="0D0D0D"/>
            <w:u w:val="none"/>
          </w:rPr>
          <w:t>ст.121</w:t>
        </w:r>
      </w:hyperlink>
      <w:r>
        <w:t xml:space="preserve"> Бюджетного кодекса Российской Федерации, Устава Малоимышского сельсовета Ужурского района, ст. 24 Решения Малоимышского  сельского Совета депутатов от 09.09.2013 N34-118р </w:t>
      </w:r>
      <w:r>
        <w:rPr>
          <w:color w:val="0D0D0D"/>
        </w:rPr>
        <w:t xml:space="preserve">"О бюджетном процессе в </w:t>
      </w:r>
      <w:proofErr w:type="spellStart"/>
      <w:r>
        <w:rPr>
          <w:color w:val="0D0D0D"/>
        </w:rPr>
        <w:t>Малоимышском</w:t>
      </w:r>
      <w:proofErr w:type="spellEnd"/>
      <w:r>
        <w:rPr>
          <w:color w:val="0D0D0D"/>
        </w:rPr>
        <w:t xml:space="preserve"> сельсовете.</w:t>
      </w:r>
      <w:r>
        <w:t>"</w:t>
      </w:r>
      <w:proofErr w:type="gramStart"/>
      <w:r>
        <w:t xml:space="preserve"> ,</w:t>
      </w:r>
      <w:proofErr w:type="gramEnd"/>
      <w:r>
        <w:t xml:space="preserve"> </w:t>
      </w:r>
      <w:r>
        <w:rPr>
          <w:b/>
        </w:rPr>
        <w:t>ПОСТАНОВЛЯЮ</w:t>
      </w:r>
      <w:r>
        <w:t>: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</w:rPr>
      </w:pPr>
      <w:r>
        <w:t xml:space="preserve">1. </w:t>
      </w:r>
      <w:proofErr w:type="gramStart"/>
      <w:r>
        <w:t xml:space="preserve">Утвердить </w:t>
      </w:r>
      <w:hyperlink r:id="rId7" w:anchor="Par28" w:history="1">
        <w:r>
          <w:rPr>
            <w:rStyle w:val="a3"/>
            <w:color w:val="0D0D0D"/>
            <w:u w:val="none"/>
          </w:rPr>
          <w:t>Порядок</w:t>
        </w:r>
      </w:hyperlink>
      <w:r>
        <w:t xml:space="preserve"> ведения муниципальной долговой книги муниципального образования Малоимышский сельсовет</w:t>
      </w:r>
      <w:r>
        <w:rPr>
          <w:bCs/>
        </w:rPr>
        <w:t xml:space="preserve">) </w:t>
      </w:r>
      <w:r>
        <w:t>согласно приложению.</w:t>
      </w:r>
      <w:proofErr w:type="gramEnd"/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главного бухгалтера администрации Малоимышского сельсовета.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3. Постановление вступает в силу со дня, следующего за днем официального опубликования в газете « Малоимышский Вестник»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</w:pPr>
    </w:p>
    <w:p w:rsidR="007F53F3" w:rsidRDefault="007F53F3" w:rsidP="007F53F3">
      <w:pPr>
        <w:widowControl w:val="0"/>
        <w:autoSpaceDE w:val="0"/>
        <w:autoSpaceDN w:val="0"/>
        <w:adjustRightInd w:val="0"/>
      </w:pPr>
      <w:r>
        <w:t xml:space="preserve">Глава сельсовета                                                                                 </w:t>
      </w:r>
      <w:proofErr w:type="spellStart"/>
      <w:r>
        <w:t>Л.Т.</w:t>
      </w:r>
      <w:proofErr w:type="gramStart"/>
      <w:r>
        <w:t>Разумных</w:t>
      </w:r>
      <w:proofErr w:type="spellEnd"/>
      <w:proofErr w:type="gramEnd"/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3"/>
      <w:bookmarkEnd w:id="0"/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outlineLvl w:val="0"/>
      </w:pPr>
    </w:p>
    <w:p w:rsidR="007F53F3" w:rsidRDefault="007F53F3" w:rsidP="00A3741F">
      <w:pPr>
        <w:widowControl w:val="0"/>
        <w:autoSpaceDE w:val="0"/>
        <w:autoSpaceDN w:val="0"/>
        <w:adjustRightInd w:val="0"/>
        <w:outlineLvl w:val="0"/>
      </w:pPr>
    </w:p>
    <w:p w:rsidR="007F53F3" w:rsidRPr="00A3741F" w:rsidRDefault="007F53F3" w:rsidP="00A3741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3741F">
        <w:rPr>
          <w:sz w:val="24"/>
          <w:szCs w:val="24"/>
        </w:rPr>
        <w:lastRenderedPageBreak/>
        <w:t xml:space="preserve">                                  Приложение к постановлению</w:t>
      </w:r>
    </w:p>
    <w:p w:rsidR="007F53F3" w:rsidRPr="00A3741F" w:rsidRDefault="007F53F3" w:rsidP="00A3741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3741F">
        <w:rPr>
          <w:sz w:val="24"/>
          <w:szCs w:val="24"/>
        </w:rPr>
        <w:t>администрации Малоимышского  сельсовета</w:t>
      </w:r>
    </w:p>
    <w:p w:rsidR="007F53F3" w:rsidRPr="00A3741F" w:rsidRDefault="007F53F3" w:rsidP="00A3741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3741F">
        <w:rPr>
          <w:sz w:val="24"/>
          <w:szCs w:val="24"/>
        </w:rPr>
        <w:t xml:space="preserve">                                                            от 14.052015 № 42</w:t>
      </w:r>
    </w:p>
    <w:p w:rsidR="00A3741F" w:rsidRPr="00A3741F" w:rsidRDefault="00A3741F" w:rsidP="00A3741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3741F">
        <w:rPr>
          <w:sz w:val="24"/>
          <w:szCs w:val="24"/>
        </w:rPr>
        <w:t xml:space="preserve">( в </w:t>
      </w:r>
      <w:proofErr w:type="spellStart"/>
      <w:proofErr w:type="gramStart"/>
      <w:r w:rsidRPr="00A3741F">
        <w:rPr>
          <w:sz w:val="24"/>
          <w:szCs w:val="24"/>
        </w:rPr>
        <w:t>ред</w:t>
      </w:r>
      <w:proofErr w:type="spellEnd"/>
      <w:proofErr w:type="gramEnd"/>
      <w:r w:rsidRPr="00A3741F">
        <w:rPr>
          <w:sz w:val="24"/>
          <w:szCs w:val="24"/>
        </w:rPr>
        <w:t xml:space="preserve">  пос</w:t>
      </w:r>
      <w:r>
        <w:rPr>
          <w:sz w:val="24"/>
          <w:szCs w:val="24"/>
        </w:rPr>
        <w:t>т.</w:t>
      </w:r>
      <w:r w:rsidRPr="00A3741F">
        <w:rPr>
          <w:sz w:val="24"/>
          <w:szCs w:val="24"/>
        </w:rPr>
        <w:t xml:space="preserve"> от 10.06.2022 № 50)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>ПОРЯДОК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ВЕДЕНИЯ МУНИЦИПАЛЬНОЙ ДОЛГОВОЙ КНИГИ 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Порядок определяет состав информации, подлежащей включению в муниципальную долговую книгу муниципального образования  Малоимышский сельсовет (далее – Долговая книга), а также порядок и сроки внесения указанной информации в Долговую книгу.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2. Долговые обязательства муниципального образования Малоимышский сельсовет  (далее – муниципальное образование) подлежат обязательному учету и регистрации, которые осуществляются путем внесения информации о них в Долговую книгу.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3.Долговая книга содержит данные о долговых обязательствах муниципального образования, зафиксированные на бумажном носителе и в электронном виде.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4. Ведение Долговой книги осуществляет главный бухгалтер администрации Малоимышского сельсовета в соответствии с настоящим Порядком.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5"/>
      <w:bookmarkEnd w:id="2"/>
      <w:r>
        <w:t xml:space="preserve">5. Информация представляется в Долговой книге в табличном виде по </w:t>
      </w:r>
      <w:hyperlink r:id="rId8" w:anchor="Par91" w:history="1">
        <w:r>
          <w:rPr>
            <w:rStyle w:val="a3"/>
            <w:color w:val="0D0D0D"/>
            <w:u w:val="none"/>
          </w:rPr>
          <w:t>форме</w:t>
        </w:r>
      </w:hyperlink>
      <w:r>
        <w:t xml:space="preserve"> согласно приложению к настоящему Порядку и состоит из пяти разделов: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Муниципальные ценные бумаги муниципального образования;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Бюджетные кредиты, привлеченные в бюджет поселения от других бюджетов бюджетной системы Российской Федерации;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Кредиты, полученные муниципальным образованием от кредитных организаций, иностранных банков и международных финансовых организаций;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Муниципальные гарантии муниципального образования;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Иные долговые обязательства муниципального образования.</w:t>
      </w:r>
    </w:p>
    <w:p w:rsidR="007F53F3" w:rsidRPr="00A3741F" w:rsidRDefault="007F53F3" w:rsidP="00A3741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3741F">
        <w:rPr>
          <w:color w:val="0D0D0D" w:themeColor="text1" w:themeTint="F2"/>
        </w:rPr>
        <w:t>6.</w:t>
      </w:r>
      <w:r w:rsidRPr="00A3741F">
        <w:rPr>
          <w:color w:val="333333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</w:t>
      </w:r>
      <w:r w:rsidR="00A3741F">
        <w:rPr>
          <w:color w:val="333333"/>
          <w:shd w:val="clear" w:color="auto" w:fill="FFFFFF"/>
        </w:rPr>
        <w:t>дминистрацией сельсовета.</w:t>
      </w:r>
      <w:proofErr w:type="gramEnd"/>
    </w:p>
    <w:p w:rsidR="00A3741F" w:rsidRPr="00A3741F" w:rsidRDefault="00A3741F" w:rsidP="00A3741F">
      <w:pPr>
        <w:widowControl w:val="0"/>
        <w:autoSpaceDE w:val="0"/>
        <w:autoSpaceDN w:val="0"/>
        <w:adjustRightInd w:val="0"/>
        <w:jc w:val="both"/>
        <w:rPr>
          <w:color w:val="0070C0"/>
        </w:rPr>
      </w:pPr>
      <w:r w:rsidRPr="00A3741F">
        <w:rPr>
          <w:color w:val="0070C0"/>
          <w:shd w:val="clear" w:color="auto" w:fill="FFFFFF"/>
        </w:rPr>
        <w:t>( в редакции постановления администрации сельсовета  № 50 от 10.06.2022 г)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 Долговой книге указывается верхний предел долга муниципального образования по состоянию на 1 января года, следующего за очередным финансовым годом, с </w:t>
      </w:r>
      <w:proofErr w:type="gramStart"/>
      <w:r>
        <w:t>указанием</w:t>
      </w:r>
      <w:proofErr w:type="gramEnd"/>
      <w:r>
        <w:t xml:space="preserve"> в том числе верхнего предела долга по муниципальным гарантиям.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Каждое долговое обязательство регистрируется отдельно и имеет </w:t>
      </w:r>
      <w:r>
        <w:lastRenderedPageBreak/>
        <w:t>регистрационный код, который состоит из восьми знаков: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Ф.НС (сокращенная аббревиатура Малоимышского сельсовета</w:t>
      </w:r>
      <w:proofErr w:type="gramStart"/>
      <w:r>
        <w:t>)-</w:t>
      </w:r>
      <w:proofErr w:type="gramEnd"/>
      <w:r>
        <w:t>ГГ/ННН,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Ф - код вида долгового обязательства: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1) муниципальные ценные бумаги муниципального образования;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2) бюджетные кредиты, привлеченные в бюджет муниципального образования от других бюджетов бюджетной системы Российской Федерации;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3) кредиты, полученные муниципальным образованием от кредитных организаций, иностранных банков и международных финансовых организаций;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4) муниципальные гарантии муниципального образования;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5) иные долговые обязательства муниципального образования;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МС – Малоимышский сельсовет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ГГ</w:t>
      </w:r>
      <w:proofErr w:type="gramEnd"/>
      <w:r>
        <w:t xml:space="preserve"> - две последние цифры года, в течение которого были подписаны документы по долговому обязательству;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ННН - порядковый номер долгового обязательства в соответствующем разделе долговой книги.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6"/>
      <w:bookmarkEnd w:id="3"/>
      <w:r>
        <w:t xml:space="preserve">9. Учет долговых обязательств муниципального образования, перечисленных в </w:t>
      </w:r>
      <w:hyperlink r:id="rId9" w:anchor="Par35" w:history="1">
        <w:r>
          <w:rPr>
            <w:rStyle w:val="a3"/>
            <w:color w:val="0D0D0D"/>
            <w:u w:val="none"/>
          </w:rPr>
          <w:t>п.5</w:t>
        </w:r>
      </w:hyperlink>
      <w:r>
        <w:t xml:space="preserve"> настоящего Порядка, ведется на основании оригиналов или заверенных копий следующих документов: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муниципального правового акта органа местного самоуправления;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соответствующего договора или соглашения, изменений и дополнений к нему, подписанных уполномоченными лицами;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договоров и документов, обеспечивающих или сопровождающих вышеуказанный договор или соглашение.</w:t>
      </w:r>
    </w:p>
    <w:p w:rsidR="00A3741F" w:rsidRPr="00A3741F" w:rsidRDefault="00A3741F" w:rsidP="00A3741F">
      <w:pPr>
        <w:jc w:val="both"/>
        <w:rPr>
          <w:bCs/>
        </w:rPr>
      </w:pPr>
      <w:r>
        <w:rPr>
          <w:color w:val="FF0000"/>
        </w:rPr>
        <w:t xml:space="preserve">    </w:t>
      </w:r>
      <w:r w:rsidR="007F53F3" w:rsidRPr="00A3741F">
        <w:rPr>
          <w:color w:val="0D0D0D" w:themeColor="text1" w:themeTint="F2"/>
        </w:rPr>
        <w:t>10</w:t>
      </w:r>
      <w:r w:rsidR="007F53F3" w:rsidRPr="007F53F3">
        <w:rPr>
          <w:color w:val="FF0000"/>
        </w:rPr>
        <w:t xml:space="preserve">. </w:t>
      </w:r>
      <w:r w:rsidRPr="00A3741F">
        <w:rPr>
          <w:bCs/>
        </w:rPr>
        <w:t>Информация о долговых обязательствах по муниципальным гарантиям вносится в муниципальную долговую книгу в течени</w:t>
      </w:r>
      <w:proofErr w:type="gramStart"/>
      <w:r w:rsidRPr="00A3741F">
        <w:rPr>
          <w:bCs/>
        </w:rPr>
        <w:t>и</w:t>
      </w:r>
      <w:proofErr w:type="gramEnd"/>
      <w:r w:rsidRPr="00A3741F">
        <w:rPr>
          <w:bCs/>
        </w:rPr>
        <w:t xml:space="preserve"> пяти рабочих дней с момента получения сведений о фактическом возникновении ( увеличении) или  прекращении ( уменьшении) обязательств принципала, обеспеченных муниципальных гарантий.</w:t>
      </w:r>
    </w:p>
    <w:p w:rsidR="00A3741F" w:rsidRPr="00A3741F" w:rsidRDefault="00A3741F" w:rsidP="00A3741F">
      <w:pPr>
        <w:widowControl w:val="0"/>
        <w:autoSpaceDE w:val="0"/>
        <w:autoSpaceDN w:val="0"/>
        <w:adjustRightInd w:val="0"/>
        <w:jc w:val="both"/>
        <w:rPr>
          <w:color w:val="0070C0"/>
        </w:rPr>
      </w:pPr>
      <w:r w:rsidRPr="00A3741F">
        <w:rPr>
          <w:color w:val="0070C0"/>
          <w:shd w:val="clear" w:color="auto" w:fill="FFFFFF"/>
        </w:rPr>
        <w:t>( в редакции постановления администрации сельсовета  № 50 от 10.06.2022 г)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11. Учет долговых обязательств муниципального образования осуществляется в валюте долга, в которой определено денежное обязательство при его возникновении.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12.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13. После полного выполнения обязательств перед кредитором в графе "Объем (остаток) долгового обязательства (непогашенный кредит, неиспользованная гарантия)" в Долговой книге делается запись "ПОГАШЕНО". Погашенное долговое обязательство не переходит в Долговую книгу на следующий финансовый год.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14. </w:t>
      </w:r>
      <w:proofErr w:type="gramStart"/>
      <w:r>
        <w:t>При заключении нового договора/соглашения об изменении условий долгового обязательства (консолидация и реструктуризация, переоформление ранее установленных кредитных соглашений, гарантийных писем, утрачивающих силу) делается запись в графе "Объем (остаток) долгового обязательства (непогашенный кредит, неиспользованная гарантия)" "КОНСОЛИДИРОВАНО", "РЕСТРУКТУРИЗИРОВАНО" и регистрируется новый договор/соглашение в Долговой книге в течение трех дней со дня изменения обязательства в соответствии с представленными оригиналами или заверенными копиями</w:t>
      </w:r>
      <w:proofErr w:type="gramEnd"/>
      <w:r>
        <w:t xml:space="preserve"> договора и иных документов, являющихся основанием изменения обязательства.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15. Внесение в Долговую книгу сведений об операциях по муниципальной гарантии, касающихся ее погашения и обслуживания самим принципалом, осуществляется не позднее пяти рабочих дней, следующих за днем получения соответствующей информации от бенефициара.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16. Главный бухгалтер администрации  обеспечивает передачу информации о долговых обязательствах муниципального образования, отраженной в Долговой книге, в финансово-экономическое управление администрации Ужурского района.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Передача данных производится в электронном виде и на бумажном носителе в утвержденных министерством финансов Красноярского края формах.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17. Главный бухгалтер администрации Малоимышского сельсовета имеет право выдавать документ, подтверждающий регистрацию долговых обязательств муниципального образования, - выписку из Долговой книги, которая представляется на основании письменного запроса заинтересованного лица.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18. Долговая книга ведется и хранится в электронном виде.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  <w:r>
        <w:t>19. Информация о долговых обязательствах муниципального образования, переходящих на следующий финансовый год, переносится в новый бланк Долговой книги со старыми регистрационными кодами.</w:t>
      </w: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A3741F" w:rsidRDefault="00A3741F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A3741F" w:rsidRDefault="00A3741F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A3741F" w:rsidRDefault="00A3741F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A3741F" w:rsidRDefault="00A3741F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A3741F" w:rsidRDefault="00A3741F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A3741F" w:rsidRDefault="00A3741F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A3741F" w:rsidRDefault="00A3741F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Pr="00A3741F" w:rsidRDefault="007F53F3" w:rsidP="007F53F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4" w:name="Par86"/>
      <w:bookmarkEnd w:id="4"/>
      <w:r w:rsidRPr="00A3741F">
        <w:rPr>
          <w:sz w:val="24"/>
          <w:szCs w:val="24"/>
        </w:rPr>
        <w:t>Приложение</w:t>
      </w:r>
    </w:p>
    <w:p w:rsidR="007F53F3" w:rsidRPr="00A3741F" w:rsidRDefault="007F53F3" w:rsidP="007F53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3741F">
        <w:rPr>
          <w:sz w:val="24"/>
          <w:szCs w:val="24"/>
        </w:rPr>
        <w:t>к Порядку</w:t>
      </w:r>
    </w:p>
    <w:p w:rsidR="007F53F3" w:rsidRPr="00A3741F" w:rsidRDefault="007F53F3" w:rsidP="007F53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5" w:name="_GoBack"/>
      <w:bookmarkEnd w:id="5"/>
      <w:r w:rsidRPr="00A3741F">
        <w:rPr>
          <w:sz w:val="24"/>
          <w:szCs w:val="24"/>
        </w:rPr>
        <w:t xml:space="preserve">ведения </w:t>
      </w:r>
      <w:proofErr w:type="gramStart"/>
      <w:r w:rsidRPr="00A3741F">
        <w:rPr>
          <w:sz w:val="24"/>
          <w:szCs w:val="24"/>
        </w:rPr>
        <w:t>муниципальной</w:t>
      </w:r>
      <w:proofErr w:type="gramEnd"/>
    </w:p>
    <w:p w:rsidR="007F53F3" w:rsidRPr="00A3741F" w:rsidRDefault="007F53F3" w:rsidP="007F53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3741F">
        <w:rPr>
          <w:sz w:val="24"/>
          <w:szCs w:val="24"/>
        </w:rPr>
        <w:t>долговой книги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  <w:bookmarkStart w:id="6" w:name="Par91"/>
      <w:bookmarkEnd w:id="6"/>
      <w:r>
        <w:t xml:space="preserve">МУНИЦИПАЛЬНАЯ ДОЛГОВАЯ КНИГА 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  <w:r>
        <w:t>муниципального образования Малоимышский сельсовет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  <w:r>
        <w:t>2015 г.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  <w:r>
        <w:t>Верхний предел муниципального внутреннего долга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  <w:r>
        <w:t>муниципального образования на 01.01.2015 г. ____________ рублей,</w:t>
      </w:r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  <w:r>
        <w:t xml:space="preserve">в </w:t>
      </w:r>
      <w:proofErr w:type="spellStart"/>
      <w:r>
        <w:t>т.ч</w:t>
      </w:r>
      <w:proofErr w:type="spellEnd"/>
      <w:r>
        <w:t xml:space="preserve">. верхний предел суммы обязательств по </w:t>
      </w:r>
      <w:proofErr w:type="gramStart"/>
      <w:r>
        <w:t>муниципальным</w:t>
      </w:r>
      <w:proofErr w:type="gramEnd"/>
    </w:p>
    <w:p w:rsidR="007F53F3" w:rsidRDefault="007F53F3" w:rsidP="007F53F3">
      <w:pPr>
        <w:widowControl w:val="0"/>
        <w:autoSpaceDE w:val="0"/>
        <w:autoSpaceDN w:val="0"/>
        <w:adjustRightInd w:val="0"/>
        <w:jc w:val="center"/>
      </w:pPr>
      <w:r>
        <w:t>гарантиям _____________ рублей</w:t>
      </w:r>
    </w:p>
    <w:p w:rsidR="007F53F3" w:rsidRDefault="007F53F3" w:rsidP="007F53F3">
      <w:pPr>
        <w:sectPr w:rsidR="007F53F3">
          <w:pgSz w:w="11906" w:h="16838"/>
          <w:pgMar w:top="1134" w:right="567" w:bottom="1134" w:left="1701" w:header="709" w:footer="709" w:gutter="0"/>
          <w:cols w:space="720"/>
        </w:sectPr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"/>
        <w:gridCol w:w="1222"/>
        <w:gridCol w:w="1598"/>
        <w:gridCol w:w="1316"/>
        <w:gridCol w:w="1316"/>
        <w:gridCol w:w="1504"/>
        <w:gridCol w:w="1034"/>
        <w:gridCol w:w="658"/>
        <w:gridCol w:w="1034"/>
        <w:gridCol w:w="1034"/>
        <w:gridCol w:w="564"/>
        <w:gridCol w:w="658"/>
        <w:gridCol w:w="1410"/>
        <w:gridCol w:w="1692"/>
      </w:tblGrid>
      <w:tr w:rsidR="007F53F3" w:rsidTr="007F53F3">
        <w:trPr>
          <w:trHeight w:val="960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регистрации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Регистрационный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код      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кредитора  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заемщика  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Форма 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обеспечения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обязательства,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и дата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договора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залога/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гарантии   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Основание возникновения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долгового обязательства 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Исполнение или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прекращение 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долгового  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обязательства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(полное/частичное)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(основной  </w:t>
            </w:r>
            <w:proofErr w:type="gramEnd"/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долг,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проценты,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штрафы, пени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 т.д.)  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(остаток)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долгового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обязательства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(непогашенный  </w:t>
            </w:r>
            <w:proofErr w:type="gramEnd"/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кредит,  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неиспользованная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гарантия)    </w:t>
            </w:r>
          </w:p>
        </w:tc>
      </w:tr>
      <w:tr w:rsidR="007F53F3" w:rsidTr="007F53F3">
        <w:trPr>
          <w:trHeight w:val="96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вид,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и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документа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(договора</w:t>
            </w:r>
            <w:proofErr w:type="gramEnd"/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 т.д.) 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дата/срок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погашения</w:t>
            </w:r>
          </w:p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(график)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основание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</w:t>
            </w: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F3" w:rsidRDefault="007F53F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F53F3" w:rsidTr="007F53F3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13      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14       </w:t>
            </w:r>
          </w:p>
        </w:tc>
      </w:tr>
      <w:tr w:rsidR="007F53F3" w:rsidTr="007F53F3">
        <w:tc>
          <w:tcPr>
            <w:tcW w:w="153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Муниципальные ценные бумаги                                                                                                      </w:t>
            </w: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153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Бюджетные кредиты, привлеченные в бюджет от других бюджетов бюджетной системы Российской Федерации                              </w:t>
            </w: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153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Кредиты, полученные от кредитных организаций, иностранных банков и международных финансовых организаций                         </w:t>
            </w: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1363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Муниципальные гарантии                                                                                         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1363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Иные долговые обязательства                                                                                    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F53F3" w:rsidTr="007F53F3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3F3" w:rsidRDefault="007F53F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autoSpaceDE w:val="0"/>
        <w:autoSpaceDN w:val="0"/>
        <w:adjustRightInd w:val="0"/>
        <w:ind w:firstLine="540"/>
        <w:jc w:val="both"/>
      </w:pPr>
    </w:p>
    <w:p w:rsidR="007F53F3" w:rsidRDefault="007F53F3" w:rsidP="007F53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7F53F3" w:rsidRDefault="007F53F3" w:rsidP="007F53F3"/>
    <w:p w:rsidR="00622BB5" w:rsidRDefault="00622BB5"/>
    <w:sectPr w:rsidR="00622BB5" w:rsidSect="007F53F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F3"/>
    <w:rsid w:val="00622BB5"/>
    <w:rsid w:val="007F53F3"/>
    <w:rsid w:val="00A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F3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F3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9;&#1090;&#1072;&#1085;&#1086;&#1074;&#1083;&#1077;&#1085;&#1080;&#1077;%20&#8470;%2042%20&#1086;&#1090;%2014.05.201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6;&#1089;&#1090;&#1072;&#1085;&#1086;&#1074;&#1083;&#1077;&#1085;&#1080;&#1077;%20&#8470;%2042%20&#1086;&#1090;%2014.05.201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E9E896B4327D54B9C85E6BB00FD16B673136E7F2765D228FE585F70459EB80B5520588948H0AE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6;&#1089;&#1090;&#1072;&#1085;&#1086;&#1074;&#1083;&#1077;&#1085;&#1080;&#1077;%20&#8470;%2042%20&#1086;&#1090;%2014.05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2022-06-10T04:08:00Z</dcterms:created>
  <dcterms:modified xsi:type="dcterms:W3CDTF">2022-06-10T04:30:00Z</dcterms:modified>
</cp:coreProperties>
</file>